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DE" w:rsidRPr="00420ADB" w:rsidRDefault="00873ED3" w:rsidP="00E33EE5">
      <w:pPr>
        <w:pStyle w:val="Ttulo"/>
        <w:jc w:val="left"/>
        <w:rPr>
          <w:sz w:val="28"/>
          <w:szCs w:val="22"/>
          <w:lang w:val="es-ES_tradnl"/>
        </w:rPr>
      </w:pPr>
      <w:bookmarkStart w:id="0" w:name="_Toc298687412"/>
      <w:r w:rsidRPr="00420ADB">
        <w:rPr>
          <w:sz w:val="28"/>
          <w:szCs w:val="22"/>
          <w:lang w:val="es-ES_tradnl"/>
        </w:rPr>
        <w:t xml:space="preserve">Transformaciones </w:t>
      </w:r>
      <w:r w:rsidR="00DA3EB8" w:rsidRPr="00420ADB">
        <w:rPr>
          <w:sz w:val="28"/>
          <w:szCs w:val="22"/>
          <w:lang w:val="es-ES_tradnl"/>
        </w:rPr>
        <w:t xml:space="preserve">en </w:t>
      </w:r>
      <w:r w:rsidR="00C11ACF" w:rsidRPr="00420ADB">
        <w:rPr>
          <w:sz w:val="28"/>
          <w:szCs w:val="22"/>
          <w:lang w:val="es-ES_tradnl"/>
        </w:rPr>
        <w:t>las</w:t>
      </w:r>
      <w:r w:rsidR="00A75274" w:rsidRPr="00420ADB">
        <w:rPr>
          <w:sz w:val="28"/>
          <w:szCs w:val="22"/>
          <w:lang w:val="es-ES_tradnl"/>
        </w:rPr>
        <w:t xml:space="preserve"> funciones de </w:t>
      </w:r>
      <w:r w:rsidR="009116B3" w:rsidRPr="00420ADB">
        <w:rPr>
          <w:sz w:val="28"/>
          <w:szCs w:val="22"/>
          <w:lang w:val="es-ES_tradnl"/>
        </w:rPr>
        <w:t>formación</w:t>
      </w:r>
      <w:r w:rsidR="00902458" w:rsidRPr="00420ADB">
        <w:rPr>
          <w:sz w:val="28"/>
          <w:szCs w:val="22"/>
          <w:lang w:val="es-ES_tradnl"/>
        </w:rPr>
        <w:t xml:space="preserve"> e investigación </w:t>
      </w:r>
      <w:r w:rsidR="00A75274" w:rsidRPr="00420ADB">
        <w:rPr>
          <w:sz w:val="28"/>
          <w:szCs w:val="22"/>
          <w:lang w:val="es-ES_tradnl"/>
        </w:rPr>
        <w:t>e</w:t>
      </w:r>
      <w:r w:rsidR="00902458" w:rsidRPr="00420ADB">
        <w:rPr>
          <w:sz w:val="28"/>
          <w:szCs w:val="22"/>
          <w:lang w:val="es-ES_tradnl"/>
        </w:rPr>
        <w:t>n</w:t>
      </w:r>
      <w:r w:rsidR="00A75274" w:rsidRPr="00420ADB">
        <w:rPr>
          <w:sz w:val="28"/>
          <w:szCs w:val="22"/>
          <w:lang w:val="es-ES_tradnl"/>
        </w:rPr>
        <w:t xml:space="preserve"> las</w:t>
      </w:r>
      <w:r w:rsidR="00C11ACF" w:rsidRPr="00420ADB">
        <w:rPr>
          <w:sz w:val="28"/>
          <w:szCs w:val="22"/>
          <w:lang w:val="es-ES_tradnl"/>
        </w:rPr>
        <w:t xml:space="preserve"> </w:t>
      </w:r>
      <w:r w:rsidR="00101CB1" w:rsidRPr="00420ADB">
        <w:rPr>
          <w:sz w:val="28"/>
          <w:szCs w:val="22"/>
          <w:lang w:val="es-ES_tradnl"/>
        </w:rPr>
        <w:t>U</w:t>
      </w:r>
      <w:r w:rsidR="00902458" w:rsidRPr="00420ADB">
        <w:rPr>
          <w:sz w:val="28"/>
          <w:szCs w:val="22"/>
          <w:lang w:val="es-ES_tradnl"/>
        </w:rPr>
        <w:t>niversidades</w:t>
      </w:r>
      <w:r w:rsidR="00C11ACF" w:rsidRPr="00420ADB">
        <w:rPr>
          <w:sz w:val="28"/>
          <w:szCs w:val="22"/>
          <w:lang w:val="es-ES_tradnl"/>
        </w:rPr>
        <w:t xml:space="preserve"> en Colombia</w:t>
      </w:r>
      <w:r w:rsidR="00A75274" w:rsidRPr="00420ADB">
        <w:rPr>
          <w:sz w:val="28"/>
          <w:szCs w:val="22"/>
          <w:lang w:val="es-ES_tradnl"/>
        </w:rPr>
        <w:t>:</w:t>
      </w:r>
      <w:r w:rsidR="00C11ACF" w:rsidRPr="00420ADB">
        <w:rPr>
          <w:sz w:val="28"/>
          <w:szCs w:val="22"/>
          <w:lang w:val="es-ES_tradnl"/>
        </w:rPr>
        <w:t xml:space="preserve"> análisis desde las políticas </w:t>
      </w:r>
      <w:r w:rsidR="00CC63E2" w:rsidRPr="00420ADB">
        <w:rPr>
          <w:sz w:val="28"/>
          <w:szCs w:val="22"/>
          <w:lang w:val="es-ES_tradnl"/>
        </w:rPr>
        <w:t>públicas</w:t>
      </w:r>
      <w:r w:rsidR="00A20FB8" w:rsidRPr="00420ADB">
        <w:rPr>
          <w:rStyle w:val="Refdenotaalpie"/>
          <w:rFonts w:cs="Arial"/>
          <w:b w:val="0"/>
          <w:i/>
          <w:sz w:val="24"/>
          <w:szCs w:val="24"/>
        </w:rPr>
        <w:footnoteReference w:customMarkFollows="1" w:id="2"/>
        <w:t>*</w:t>
      </w:r>
    </w:p>
    <w:p w:rsidR="00193CDE" w:rsidRPr="00420ADB" w:rsidRDefault="00193CDE" w:rsidP="00193CDE">
      <w:pPr>
        <w:pStyle w:val="Ttulo"/>
        <w:jc w:val="both"/>
        <w:rPr>
          <w:b w:val="0"/>
          <w:sz w:val="22"/>
          <w:szCs w:val="22"/>
          <w:lang w:val="es-ES_tradnl"/>
        </w:rPr>
      </w:pPr>
    </w:p>
    <w:p w:rsidR="00193CDE" w:rsidRPr="00420ADB" w:rsidRDefault="00193CDE" w:rsidP="00EF2803">
      <w:pPr>
        <w:autoSpaceDE w:val="0"/>
        <w:autoSpaceDN w:val="0"/>
        <w:adjustRightInd w:val="0"/>
        <w:spacing w:after="0" w:line="240" w:lineRule="auto"/>
        <w:jc w:val="left"/>
        <w:rPr>
          <w:rFonts w:ascii="Times New Roman" w:hAnsi="Times New Roman" w:cs="Times New Roman"/>
          <w:color w:val="000000"/>
          <w:sz w:val="28"/>
          <w:lang w:val="es-CO"/>
        </w:rPr>
      </w:pPr>
      <w:r w:rsidRPr="00420ADB">
        <w:rPr>
          <w:rFonts w:ascii="Times New Roman" w:hAnsi="Times New Roman" w:cs="Times New Roman"/>
          <w:color w:val="000000"/>
          <w:sz w:val="28"/>
          <w:lang w:val="es-CO"/>
        </w:rPr>
        <w:t>Isabel Cristina Montes Gutiérrez</w:t>
      </w:r>
      <w:r w:rsidR="007539E0" w:rsidRPr="00420ADB">
        <w:rPr>
          <w:rStyle w:val="Refdenotaalpie"/>
          <w:rFonts w:cs="Times New Roman"/>
          <w:color w:val="000000"/>
          <w:lang w:val="es-CO"/>
        </w:rPr>
        <w:footnoteReference w:id="3"/>
      </w:r>
    </w:p>
    <w:p w:rsidR="00193CDE" w:rsidRPr="00420ADB" w:rsidRDefault="00193CDE" w:rsidP="00EF2803">
      <w:pPr>
        <w:autoSpaceDE w:val="0"/>
        <w:autoSpaceDN w:val="0"/>
        <w:adjustRightInd w:val="0"/>
        <w:spacing w:after="0" w:line="240" w:lineRule="auto"/>
        <w:jc w:val="left"/>
        <w:rPr>
          <w:rFonts w:ascii="Times New Roman" w:hAnsi="Times New Roman" w:cs="Times New Roman"/>
          <w:i/>
          <w:iCs/>
          <w:color w:val="000000"/>
          <w:sz w:val="22"/>
          <w:lang w:val="es-CO"/>
        </w:rPr>
      </w:pPr>
      <w:r w:rsidRPr="00420ADB">
        <w:rPr>
          <w:rFonts w:ascii="Times New Roman" w:hAnsi="Times New Roman" w:cs="Times New Roman"/>
          <w:i/>
          <w:iCs/>
          <w:color w:val="000000"/>
          <w:sz w:val="22"/>
          <w:lang w:val="es-CO"/>
        </w:rPr>
        <w:t xml:space="preserve">Universidad EAFIT </w:t>
      </w:r>
    </w:p>
    <w:p w:rsidR="007539E0" w:rsidRPr="00420ADB" w:rsidRDefault="007539E0" w:rsidP="00EF2803">
      <w:pPr>
        <w:pStyle w:val="Affiliation"/>
        <w:rPr>
          <w:i w:val="0"/>
          <w:lang w:val="es-CO"/>
        </w:rPr>
      </w:pPr>
      <w:r w:rsidRPr="00420ADB">
        <w:rPr>
          <w:i w:val="0"/>
          <w:lang w:val="es-CO"/>
        </w:rPr>
        <w:t>Departamento de Economía, Grupo de Investigación Estudios en Economía y Empresa</w:t>
      </w:r>
    </w:p>
    <w:p w:rsidR="00F80AF0" w:rsidRPr="00420ADB" w:rsidRDefault="00F80AF0" w:rsidP="00EF2803">
      <w:pPr>
        <w:pStyle w:val="Ttulo"/>
        <w:jc w:val="both"/>
        <w:rPr>
          <w:sz w:val="22"/>
          <w:szCs w:val="22"/>
          <w:lang w:val="es-ES_tradnl"/>
        </w:rPr>
      </w:pPr>
    </w:p>
    <w:p w:rsidR="00472519" w:rsidRPr="00420ADB" w:rsidRDefault="00193CDE" w:rsidP="00EF2803">
      <w:pPr>
        <w:pStyle w:val="Ttulo"/>
        <w:jc w:val="both"/>
        <w:rPr>
          <w:b w:val="0"/>
          <w:sz w:val="22"/>
          <w:szCs w:val="22"/>
          <w:lang w:val="es-ES_tradnl"/>
        </w:rPr>
      </w:pPr>
      <w:r w:rsidRPr="00420ADB">
        <w:rPr>
          <w:sz w:val="22"/>
          <w:szCs w:val="22"/>
          <w:lang w:val="es-ES_tradnl"/>
        </w:rPr>
        <w:t>Resumen</w:t>
      </w:r>
      <w:r w:rsidR="00873ED3" w:rsidRPr="00420ADB">
        <w:rPr>
          <w:b w:val="0"/>
          <w:sz w:val="22"/>
          <w:szCs w:val="22"/>
          <w:lang w:val="es-ES_tradnl"/>
        </w:rPr>
        <w:t xml:space="preserve"> </w:t>
      </w:r>
    </w:p>
    <w:p w:rsidR="00286D2E" w:rsidRPr="00897D5A" w:rsidRDefault="00286D2E" w:rsidP="007539E0">
      <w:pPr>
        <w:pStyle w:val="Abstract"/>
        <w:rPr>
          <w:lang w:val="es-CO"/>
        </w:rPr>
      </w:pPr>
    </w:p>
    <w:p w:rsidR="003617B4" w:rsidRPr="00420ADB" w:rsidRDefault="003617B4" w:rsidP="005536C5">
      <w:pPr>
        <w:pStyle w:val="Abstract"/>
        <w:spacing w:line="276" w:lineRule="auto"/>
        <w:rPr>
          <w:lang w:val="es-CO"/>
        </w:rPr>
      </w:pPr>
      <w:r w:rsidRPr="00420ADB">
        <w:rPr>
          <w:lang w:val="es-CO"/>
        </w:rPr>
        <w:t xml:space="preserve">Las </w:t>
      </w:r>
      <w:r w:rsidR="00101CB1" w:rsidRPr="00420ADB">
        <w:rPr>
          <w:lang w:val="es-CO"/>
        </w:rPr>
        <w:t xml:space="preserve">Universidades </w:t>
      </w:r>
      <w:r w:rsidRPr="00420ADB">
        <w:rPr>
          <w:lang w:val="es-CO"/>
        </w:rPr>
        <w:t>han respondido a las demandas para contribuir al crecimiento y desarrollo económico por medio de la ampliación de la cobertura educativa y</w:t>
      </w:r>
      <w:r w:rsidR="008957DD">
        <w:rPr>
          <w:lang w:val="es-CO"/>
        </w:rPr>
        <w:t>,</w:t>
      </w:r>
      <w:r w:rsidR="006D1FCA" w:rsidRPr="00420ADB">
        <w:rPr>
          <w:lang w:val="es-CO"/>
        </w:rPr>
        <w:t xml:space="preserve"> más recientemente, </w:t>
      </w:r>
      <w:r w:rsidR="008957DD">
        <w:rPr>
          <w:lang w:val="es-CO"/>
        </w:rPr>
        <w:t xml:space="preserve">por </w:t>
      </w:r>
      <w:r w:rsidRPr="00420ADB">
        <w:rPr>
          <w:lang w:val="es-CO"/>
        </w:rPr>
        <w:t>la generación de conocimiento. Esta última</w:t>
      </w:r>
      <w:r w:rsidR="00EF2803" w:rsidRPr="00420ADB">
        <w:rPr>
          <w:lang w:val="es-CO"/>
        </w:rPr>
        <w:t>,</w:t>
      </w:r>
      <w:r w:rsidRPr="00420ADB">
        <w:rPr>
          <w:lang w:val="es-CO"/>
        </w:rPr>
        <w:t xml:space="preserve"> hace parte de las transformaciones que ha propiciado la globalización en el ámbito económico</w:t>
      </w:r>
      <w:r w:rsidR="00FD6E8C" w:rsidRPr="00420ADB">
        <w:rPr>
          <w:lang w:val="es-CO"/>
        </w:rPr>
        <w:t xml:space="preserve"> y educativo</w:t>
      </w:r>
      <w:r w:rsidRPr="00420ADB">
        <w:rPr>
          <w:lang w:val="es-CO"/>
        </w:rPr>
        <w:t xml:space="preserve">, por lo tanto resulta pertinente analizar las implicaciones </w:t>
      </w:r>
      <w:r w:rsidR="008957DD">
        <w:rPr>
          <w:lang w:val="es-CO"/>
        </w:rPr>
        <w:t>d</w:t>
      </w:r>
      <w:r w:rsidR="006D1FCA" w:rsidRPr="00420ADB">
        <w:rPr>
          <w:lang w:val="es-CO"/>
        </w:rPr>
        <w:t xml:space="preserve">el aumento </w:t>
      </w:r>
      <w:r w:rsidR="008957DD">
        <w:rPr>
          <w:lang w:val="es-CO"/>
        </w:rPr>
        <w:t>de</w:t>
      </w:r>
      <w:r w:rsidR="006D1FCA" w:rsidRPr="00420ADB">
        <w:rPr>
          <w:lang w:val="es-CO"/>
        </w:rPr>
        <w:t xml:space="preserve"> conocimiento a</w:t>
      </w:r>
      <w:r w:rsidRPr="00420ADB">
        <w:rPr>
          <w:lang w:val="es-CO"/>
        </w:rPr>
        <w:t xml:space="preserve"> </w:t>
      </w:r>
      <w:r w:rsidR="00C75C4C" w:rsidRPr="00420ADB">
        <w:rPr>
          <w:lang w:val="es-CO"/>
        </w:rPr>
        <w:t xml:space="preserve">estas instituciones </w:t>
      </w:r>
      <w:r w:rsidR="006D1FCA" w:rsidRPr="00420ADB">
        <w:rPr>
          <w:lang w:val="es-CO"/>
        </w:rPr>
        <w:t xml:space="preserve">y </w:t>
      </w:r>
      <w:r w:rsidR="008957DD">
        <w:rPr>
          <w:lang w:val="es-CO"/>
        </w:rPr>
        <w:t xml:space="preserve">a </w:t>
      </w:r>
      <w:r w:rsidR="00C75C4C" w:rsidRPr="00420ADB">
        <w:rPr>
          <w:lang w:val="es-CO"/>
        </w:rPr>
        <w:t>su</w:t>
      </w:r>
      <w:r w:rsidR="006D1FCA" w:rsidRPr="00420ADB">
        <w:rPr>
          <w:lang w:val="es-CO"/>
        </w:rPr>
        <w:t xml:space="preserve"> formación en capital humano</w:t>
      </w:r>
      <w:r w:rsidRPr="00420ADB">
        <w:rPr>
          <w:lang w:val="es-CO"/>
        </w:rPr>
        <w:t>.</w:t>
      </w:r>
    </w:p>
    <w:p w:rsidR="00FD6E8C" w:rsidRPr="00420ADB" w:rsidRDefault="00D90927" w:rsidP="005536C5">
      <w:pPr>
        <w:pStyle w:val="Abstract"/>
        <w:spacing w:line="276" w:lineRule="auto"/>
        <w:rPr>
          <w:lang w:val="es-CO"/>
        </w:rPr>
      </w:pPr>
      <w:r w:rsidRPr="00420ADB">
        <w:rPr>
          <w:lang w:val="es-CO"/>
        </w:rPr>
        <w:t xml:space="preserve">En el </w:t>
      </w:r>
      <w:r w:rsidR="006C6E63" w:rsidRPr="00420ADB">
        <w:rPr>
          <w:lang w:val="es-CO"/>
        </w:rPr>
        <w:t>caso colombiano, se ha dado una respuesta a esta demanda a partir de modificaciones en el</w:t>
      </w:r>
      <w:r w:rsidR="00EF2803" w:rsidRPr="00420ADB">
        <w:rPr>
          <w:lang w:val="es-CO"/>
        </w:rPr>
        <w:t xml:space="preserve"> Sistema de Educación Superior –SES–</w:t>
      </w:r>
      <w:r w:rsidR="006C6E63" w:rsidRPr="00420ADB">
        <w:rPr>
          <w:lang w:val="es-CO"/>
        </w:rPr>
        <w:t xml:space="preserve"> y en la configuración del Sistema Nacional de Ciencia, Tecnología e Innova</w:t>
      </w:r>
      <w:r w:rsidR="00EF2803" w:rsidRPr="00420ADB">
        <w:rPr>
          <w:lang w:val="es-CO"/>
        </w:rPr>
        <w:t>ción –SNCTI–</w:t>
      </w:r>
      <w:r w:rsidR="006C6E63" w:rsidRPr="00420ADB">
        <w:rPr>
          <w:lang w:val="es-CO"/>
        </w:rPr>
        <w:t xml:space="preserve">; </w:t>
      </w:r>
      <w:r w:rsidR="00FD6E8C" w:rsidRPr="00420ADB">
        <w:rPr>
          <w:lang w:val="es-CO"/>
        </w:rPr>
        <w:t xml:space="preserve">sistemas </w:t>
      </w:r>
      <w:r w:rsidR="00A75274" w:rsidRPr="00420ADB">
        <w:rPr>
          <w:lang w:val="es-CO"/>
        </w:rPr>
        <w:t>que</w:t>
      </w:r>
      <w:r w:rsidR="006C6E63" w:rsidRPr="00420ADB">
        <w:rPr>
          <w:lang w:val="es-CO"/>
        </w:rPr>
        <w:t xml:space="preserve"> inciden en las </w:t>
      </w:r>
      <w:r w:rsidR="00C75C4C" w:rsidRPr="00420ADB">
        <w:rPr>
          <w:lang w:val="es-CO"/>
        </w:rPr>
        <w:t>Universidades</w:t>
      </w:r>
      <w:r w:rsidR="006C6E63" w:rsidRPr="00420ADB">
        <w:rPr>
          <w:lang w:val="es-CO"/>
        </w:rPr>
        <w:t xml:space="preserve"> </w:t>
      </w:r>
      <w:r w:rsidR="00FD6E8C" w:rsidRPr="00420ADB">
        <w:rPr>
          <w:lang w:val="es-CO"/>
        </w:rPr>
        <w:t>a nivel nacional y d</w:t>
      </w:r>
      <w:r w:rsidR="003908D1">
        <w:rPr>
          <w:lang w:val="es-CO"/>
        </w:rPr>
        <w:t>ireccionan el desarrollo de la i</w:t>
      </w:r>
      <w:r w:rsidR="00FD6E8C" w:rsidRPr="00420ADB">
        <w:rPr>
          <w:lang w:val="es-CO"/>
        </w:rPr>
        <w:t xml:space="preserve">nvestigación </w:t>
      </w:r>
      <w:r w:rsidR="00306688" w:rsidRPr="00420ADB">
        <w:rPr>
          <w:lang w:val="es-CO"/>
        </w:rPr>
        <w:t>como</w:t>
      </w:r>
      <w:r w:rsidR="00FD6E8C" w:rsidRPr="00420ADB">
        <w:rPr>
          <w:lang w:val="es-CO"/>
        </w:rPr>
        <w:t xml:space="preserve"> una prioridad que </w:t>
      </w:r>
      <w:r w:rsidR="00306688" w:rsidRPr="00420ADB">
        <w:rPr>
          <w:lang w:val="es-CO"/>
        </w:rPr>
        <w:t>apunt</w:t>
      </w:r>
      <w:r w:rsidR="009116B3" w:rsidRPr="00420ADB">
        <w:rPr>
          <w:lang w:val="es-CO"/>
        </w:rPr>
        <w:t>e</w:t>
      </w:r>
      <w:r w:rsidR="00306688" w:rsidRPr="00420ADB">
        <w:rPr>
          <w:lang w:val="es-CO"/>
        </w:rPr>
        <w:t xml:space="preserve"> a la gestación de</w:t>
      </w:r>
      <w:r w:rsidR="00FD6E8C" w:rsidRPr="00420ADB">
        <w:rPr>
          <w:lang w:val="es-CO"/>
        </w:rPr>
        <w:t xml:space="preserve"> nuevos aportes científicos</w:t>
      </w:r>
      <w:r w:rsidR="00306688" w:rsidRPr="00420ADB">
        <w:rPr>
          <w:lang w:val="es-CO"/>
        </w:rPr>
        <w:t>, dando como resultado una desarticulación con la formación de capital humano</w:t>
      </w:r>
      <w:r w:rsidR="00FD6E8C" w:rsidRPr="00420ADB">
        <w:rPr>
          <w:lang w:val="es-CO"/>
        </w:rPr>
        <w:t>, al pre</w:t>
      </w:r>
      <w:r w:rsidR="003908D1">
        <w:rPr>
          <w:lang w:val="es-CO"/>
        </w:rPr>
        <w:t>valecer la productividad de la i</w:t>
      </w:r>
      <w:r w:rsidR="00FD6E8C" w:rsidRPr="00420ADB">
        <w:rPr>
          <w:lang w:val="es-CO"/>
        </w:rPr>
        <w:t>nvestigación sobre la calidad de la enseñanza</w:t>
      </w:r>
      <w:r w:rsidR="009116B3" w:rsidRPr="00420ADB">
        <w:rPr>
          <w:lang w:val="es-CO"/>
        </w:rPr>
        <w:t>.</w:t>
      </w:r>
    </w:p>
    <w:p w:rsidR="00306688" w:rsidRPr="00420ADB" w:rsidRDefault="006C6E63" w:rsidP="005536C5">
      <w:pPr>
        <w:pStyle w:val="Abstract"/>
        <w:spacing w:line="276" w:lineRule="auto"/>
        <w:rPr>
          <w:lang w:val="es-CO"/>
        </w:rPr>
      </w:pPr>
      <w:r w:rsidRPr="00420ADB">
        <w:rPr>
          <w:lang w:val="es-CO"/>
        </w:rPr>
        <w:t xml:space="preserve">Bajo este </w:t>
      </w:r>
      <w:r w:rsidR="00D90927" w:rsidRPr="00420ADB">
        <w:rPr>
          <w:lang w:val="es-CO"/>
        </w:rPr>
        <w:t xml:space="preserve">contexto, </w:t>
      </w:r>
      <w:r w:rsidR="00981FE8" w:rsidRPr="00420ADB">
        <w:rPr>
          <w:lang w:val="es-CO"/>
        </w:rPr>
        <w:t>e</w:t>
      </w:r>
      <w:r w:rsidRPr="00420ADB">
        <w:rPr>
          <w:lang w:val="es-CO"/>
        </w:rPr>
        <w:t xml:space="preserve">l presente </w:t>
      </w:r>
      <w:r w:rsidR="005F0340" w:rsidRPr="00420ADB">
        <w:rPr>
          <w:lang w:val="es-CO"/>
        </w:rPr>
        <w:t>estudio</w:t>
      </w:r>
      <w:r w:rsidR="00981FE8" w:rsidRPr="00420ADB">
        <w:rPr>
          <w:lang w:val="es-CO"/>
        </w:rPr>
        <w:t xml:space="preserve"> </w:t>
      </w:r>
      <w:r w:rsidRPr="00420ADB">
        <w:rPr>
          <w:lang w:val="es-CO"/>
        </w:rPr>
        <w:t>realiz</w:t>
      </w:r>
      <w:r w:rsidR="00981FE8" w:rsidRPr="00420ADB">
        <w:rPr>
          <w:lang w:val="es-CO"/>
        </w:rPr>
        <w:t>a</w:t>
      </w:r>
      <w:r w:rsidRPr="00420ADB">
        <w:rPr>
          <w:lang w:val="es-CO"/>
        </w:rPr>
        <w:t xml:space="preserve"> un análisis</w:t>
      </w:r>
      <w:r w:rsidR="007B1AA4" w:rsidRPr="00420ADB">
        <w:rPr>
          <w:lang w:val="es-CO"/>
        </w:rPr>
        <w:t xml:space="preserve"> en el nivel macro de las </w:t>
      </w:r>
      <w:r w:rsidR="00981FE8" w:rsidRPr="00420ADB">
        <w:rPr>
          <w:lang w:val="es-CO"/>
        </w:rPr>
        <w:t>políticas</w:t>
      </w:r>
      <w:r w:rsidRPr="00420ADB">
        <w:rPr>
          <w:lang w:val="es-CO"/>
        </w:rPr>
        <w:t xml:space="preserve"> </w:t>
      </w:r>
      <w:r w:rsidR="00981FE8" w:rsidRPr="00420ADB">
        <w:rPr>
          <w:lang w:val="es-CO"/>
        </w:rPr>
        <w:t>educativas</w:t>
      </w:r>
      <w:r w:rsidR="0093649D" w:rsidRPr="00420ADB">
        <w:rPr>
          <w:lang w:val="es-CO"/>
        </w:rPr>
        <w:t xml:space="preserve"> y sus cambios</w:t>
      </w:r>
      <w:r w:rsidRPr="00420ADB">
        <w:rPr>
          <w:lang w:val="es-CO"/>
        </w:rPr>
        <w:t xml:space="preserve">, entendiéndolas como aquellas decisiones del Estado relacionadas con la educación. </w:t>
      </w:r>
      <w:r w:rsidR="0093649D" w:rsidRPr="00420ADB">
        <w:rPr>
          <w:lang w:val="es-CO"/>
        </w:rPr>
        <w:t>Con el desarrollo de la investigación se buscó</w:t>
      </w:r>
      <w:r w:rsidR="00306688" w:rsidRPr="00420ADB">
        <w:rPr>
          <w:lang w:val="es-CO"/>
        </w:rPr>
        <w:t xml:space="preserve"> identificar cambios en las políticas educativas</w:t>
      </w:r>
      <w:r w:rsidR="009116B3" w:rsidRPr="00420ADB">
        <w:rPr>
          <w:lang w:val="es-CO"/>
        </w:rPr>
        <w:t xml:space="preserve"> colombianas</w:t>
      </w:r>
      <w:r w:rsidR="00306688" w:rsidRPr="00420ADB">
        <w:rPr>
          <w:lang w:val="es-CO"/>
        </w:rPr>
        <w:t xml:space="preserve"> </w:t>
      </w:r>
      <w:r w:rsidR="003D4879" w:rsidRPr="00420ADB">
        <w:rPr>
          <w:lang w:val="es-CO"/>
        </w:rPr>
        <w:t>desde</w:t>
      </w:r>
      <w:r w:rsidR="00306688" w:rsidRPr="00420ADB">
        <w:rPr>
          <w:lang w:val="es-CO"/>
        </w:rPr>
        <w:t xml:space="preserve"> 1980 y </w:t>
      </w:r>
      <w:r w:rsidR="0093649D" w:rsidRPr="00420ADB">
        <w:rPr>
          <w:lang w:val="es-CO"/>
        </w:rPr>
        <w:t xml:space="preserve">responder a la pregunta ¿Cuáles han sido </w:t>
      </w:r>
      <w:r w:rsidR="00306688" w:rsidRPr="00420ADB">
        <w:rPr>
          <w:lang w:val="es-CO"/>
        </w:rPr>
        <w:t>las</w:t>
      </w:r>
      <w:r w:rsidR="0093649D" w:rsidRPr="00420ADB">
        <w:rPr>
          <w:lang w:val="es-CO"/>
        </w:rPr>
        <w:t xml:space="preserve"> transformaciones</w:t>
      </w:r>
      <w:r w:rsidR="00306688" w:rsidRPr="00420ADB">
        <w:rPr>
          <w:lang w:val="es-CO"/>
        </w:rPr>
        <w:t xml:space="preserve"> en </w:t>
      </w:r>
      <w:r w:rsidR="003908D1">
        <w:rPr>
          <w:lang w:val="es-CO"/>
        </w:rPr>
        <w:t>formación</w:t>
      </w:r>
      <w:r w:rsidR="00306688" w:rsidRPr="00420ADB">
        <w:rPr>
          <w:lang w:val="es-CO"/>
        </w:rPr>
        <w:t xml:space="preserve"> e investigación en las </w:t>
      </w:r>
      <w:r w:rsidR="00C75C4C" w:rsidRPr="00420ADB">
        <w:rPr>
          <w:lang w:val="es-CO"/>
        </w:rPr>
        <w:t>Universidades</w:t>
      </w:r>
      <w:r w:rsidR="00306688" w:rsidRPr="00420ADB">
        <w:rPr>
          <w:lang w:val="es-CO"/>
        </w:rPr>
        <w:t xml:space="preserve"> colombianas</w:t>
      </w:r>
      <w:r w:rsidR="0093649D" w:rsidRPr="00420ADB">
        <w:rPr>
          <w:lang w:val="es-CO"/>
        </w:rPr>
        <w:t>?</w:t>
      </w:r>
      <w:r w:rsidR="00A75274" w:rsidRPr="00420ADB">
        <w:rPr>
          <w:lang w:val="es-CO"/>
        </w:rPr>
        <w:t xml:space="preserve"> </w:t>
      </w:r>
    </w:p>
    <w:p w:rsidR="006C6E63" w:rsidRPr="00420ADB" w:rsidRDefault="006C6E63" w:rsidP="005536C5">
      <w:pPr>
        <w:pStyle w:val="Abstract"/>
        <w:spacing w:line="276" w:lineRule="auto"/>
        <w:rPr>
          <w:lang w:val="es-CO"/>
        </w:rPr>
      </w:pPr>
      <w:r w:rsidRPr="00420ADB">
        <w:rPr>
          <w:lang w:val="es-CO"/>
        </w:rPr>
        <w:t xml:space="preserve">Metodológicamente, </w:t>
      </w:r>
      <w:r w:rsidR="00A75274" w:rsidRPr="00420ADB">
        <w:rPr>
          <w:lang w:val="es-CO"/>
        </w:rPr>
        <w:t>a partir de</w:t>
      </w:r>
      <w:r w:rsidR="00BD758C" w:rsidRPr="00420ADB">
        <w:rPr>
          <w:lang w:val="es-CO"/>
        </w:rPr>
        <w:t xml:space="preserve"> un enfoque cualitativo se realizó</w:t>
      </w:r>
      <w:r w:rsidRPr="00420ADB">
        <w:rPr>
          <w:lang w:val="es-CO"/>
        </w:rPr>
        <w:t xml:space="preserve"> </w:t>
      </w:r>
      <w:r w:rsidR="00BD758C" w:rsidRPr="00420ADB">
        <w:rPr>
          <w:lang w:val="es-CO"/>
        </w:rPr>
        <w:t>una</w:t>
      </w:r>
      <w:r w:rsidRPr="00420ADB">
        <w:rPr>
          <w:lang w:val="es-CO"/>
        </w:rPr>
        <w:t xml:space="preserve"> revisión documental de la legislación colombiana relacionada con </w:t>
      </w:r>
      <w:r w:rsidR="00306688" w:rsidRPr="00420ADB">
        <w:rPr>
          <w:lang w:val="es-CO"/>
        </w:rPr>
        <w:t xml:space="preserve">la </w:t>
      </w:r>
      <w:r w:rsidRPr="00420ADB">
        <w:rPr>
          <w:lang w:val="es-CO"/>
        </w:rPr>
        <w:t xml:space="preserve">educación superior y </w:t>
      </w:r>
      <w:r w:rsidR="00BD758C" w:rsidRPr="00420ADB">
        <w:rPr>
          <w:lang w:val="es-CO"/>
        </w:rPr>
        <w:t>se contrastó con</w:t>
      </w:r>
      <w:r w:rsidR="009116B3" w:rsidRPr="00420ADB">
        <w:rPr>
          <w:lang w:val="es-CO"/>
        </w:rPr>
        <w:t xml:space="preserve"> percepciones de</w:t>
      </w:r>
      <w:r w:rsidR="00BD758C" w:rsidRPr="00420ADB">
        <w:rPr>
          <w:lang w:val="es-CO"/>
        </w:rPr>
        <w:t xml:space="preserve"> </w:t>
      </w:r>
      <w:r w:rsidR="00BD758C" w:rsidRPr="005536C5">
        <w:rPr>
          <w:color w:val="FF0000"/>
          <w:lang w:val="es-CO"/>
        </w:rPr>
        <w:t xml:space="preserve">diferentes </w:t>
      </w:r>
      <w:r w:rsidR="005536C5" w:rsidRPr="005536C5">
        <w:rPr>
          <w:color w:val="FF0000"/>
          <w:lang w:val="es-CO"/>
        </w:rPr>
        <w:t>expertos en educación superior</w:t>
      </w:r>
      <w:r w:rsidR="008957DD">
        <w:rPr>
          <w:color w:val="FF0000"/>
          <w:lang w:val="es-CO"/>
        </w:rPr>
        <w:t>, por un lado</w:t>
      </w:r>
      <w:r w:rsidR="005536C5" w:rsidRPr="005536C5">
        <w:rPr>
          <w:color w:val="FF0000"/>
          <w:lang w:val="es-CO"/>
        </w:rPr>
        <w:t>,</w:t>
      </w:r>
      <w:r w:rsidR="008957DD">
        <w:rPr>
          <w:color w:val="FF0000"/>
          <w:lang w:val="es-CO"/>
        </w:rPr>
        <w:t xml:space="preserve"> y</w:t>
      </w:r>
      <w:r w:rsidR="005536C5" w:rsidRPr="005536C5">
        <w:rPr>
          <w:color w:val="FF0000"/>
          <w:lang w:val="es-CO"/>
        </w:rPr>
        <w:t xml:space="preserve"> profesores, directivos y estudiantes de dos universidades colombianas</w:t>
      </w:r>
      <w:r w:rsidR="008957DD">
        <w:rPr>
          <w:color w:val="FF0000"/>
          <w:lang w:val="es-CO"/>
        </w:rPr>
        <w:t xml:space="preserve"> por otro</w:t>
      </w:r>
      <w:r w:rsidRPr="005536C5">
        <w:rPr>
          <w:color w:val="FF0000"/>
          <w:lang w:val="es-CO"/>
        </w:rPr>
        <w:t xml:space="preserve">. </w:t>
      </w:r>
      <w:r w:rsidR="009116B3" w:rsidRPr="00420ADB">
        <w:rPr>
          <w:lang w:val="es-CO"/>
        </w:rPr>
        <w:t xml:space="preserve">El análisis de la información permitió conocer cómo las transformaciones propuestas dentro de la legislación se hacen tangibles </w:t>
      </w:r>
      <w:r w:rsidRPr="00420ADB">
        <w:rPr>
          <w:lang w:val="es-CO"/>
        </w:rPr>
        <w:t xml:space="preserve">emergiendo </w:t>
      </w:r>
      <w:r w:rsidR="00CC282C" w:rsidRPr="00420ADB">
        <w:rPr>
          <w:lang w:val="es-CO"/>
        </w:rPr>
        <w:t xml:space="preserve">tensiones entre </w:t>
      </w:r>
      <w:r w:rsidRPr="00420ADB">
        <w:rPr>
          <w:lang w:val="es-CO"/>
        </w:rPr>
        <w:t xml:space="preserve"> </w:t>
      </w:r>
      <w:r w:rsidR="00A75274" w:rsidRPr="00420ADB">
        <w:rPr>
          <w:lang w:val="es-CO"/>
        </w:rPr>
        <w:t xml:space="preserve">las </w:t>
      </w:r>
      <w:r w:rsidR="00CC282C" w:rsidRPr="00420ADB">
        <w:rPr>
          <w:lang w:val="es-CO"/>
        </w:rPr>
        <w:t xml:space="preserve">actividades </w:t>
      </w:r>
      <w:r w:rsidR="00A75274" w:rsidRPr="00420ADB">
        <w:rPr>
          <w:lang w:val="es-CO"/>
        </w:rPr>
        <w:t>formación</w:t>
      </w:r>
      <w:r w:rsidR="00CC282C" w:rsidRPr="00420ADB">
        <w:rPr>
          <w:lang w:val="es-CO"/>
        </w:rPr>
        <w:t xml:space="preserve"> en capital humano</w:t>
      </w:r>
      <w:r w:rsidR="00A75274" w:rsidRPr="00420ADB">
        <w:rPr>
          <w:lang w:val="es-CO"/>
        </w:rPr>
        <w:t xml:space="preserve"> e investigación</w:t>
      </w:r>
      <w:r w:rsidR="00E7367B" w:rsidRPr="00420ADB">
        <w:rPr>
          <w:lang w:val="es-CO"/>
        </w:rPr>
        <w:t xml:space="preserve"> </w:t>
      </w:r>
      <w:r w:rsidR="00CC282C" w:rsidRPr="00420ADB">
        <w:rPr>
          <w:lang w:val="es-CO"/>
        </w:rPr>
        <w:t xml:space="preserve">en </w:t>
      </w:r>
      <w:r w:rsidR="00E7367B" w:rsidRPr="00420ADB">
        <w:rPr>
          <w:lang w:val="es-CO"/>
        </w:rPr>
        <w:t xml:space="preserve">las </w:t>
      </w:r>
      <w:r w:rsidR="00C75C4C" w:rsidRPr="00420ADB">
        <w:rPr>
          <w:lang w:val="es-CO"/>
        </w:rPr>
        <w:t>Universidades</w:t>
      </w:r>
      <w:r w:rsidRPr="00420ADB">
        <w:rPr>
          <w:lang w:val="es-CO"/>
        </w:rPr>
        <w:t>.</w:t>
      </w:r>
    </w:p>
    <w:p w:rsidR="005536C5" w:rsidRDefault="005536C5" w:rsidP="00C75C4C">
      <w:pPr>
        <w:spacing w:after="0" w:line="240" w:lineRule="auto"/>
        <w:rPr>
          <w:rFonts w:ascii="Times New Roman" w:eastAsiaTheme="majorEastAsia" w:hAnsi="Times New Roman" w:cs="Times New Roman"/>
          <w:i/>
          <w:iCs/>
          <w:sz w:val="19"/>
          <w:szCs w:val="19"/>
          <w:lang w:val="es-CO"/>
        </w:rPr>
      </w:pPr>
    </w:p>
    <w:p w:rsidR="0095112B" w:rsidRPr="00420ADB" w:rsidRDefault="00D4644E" w:rsidP="00C75C4C">
      <w:pPr>
        <w:spacing w:after="0" w:line="240" w:lineRule="auto"/>
        <w:rPr>
          <w:rFonts w:ascii="Times New Roman" w:eastAsiaTheme="majorEastAsia" w:hAnsi="Times New Roman" w:cs="Times New Roman"/>
          <w:i/>
          <w:iCs/>
          <w:sz w:val="19"/>
          <w:szCs w:val="19"/>
          <w:lang w:val="es-CO"/>
        </w:rPr>
      </w:pPr>
      <w:r w:rsidRPr="00420ADB">
        <w:rPr>
          <w:rFonts w:ascii="Times New Roman" w:eastAsiaTheme="majorEastAsia" w:hAnsi="Times New Roman" w:cs="Times New Roman"/>
          <w:i/>
          <w:iCs/>
          <w:sz w:val="19"/>
          <w:szCs w:val="19"/>
          <w:lang w:val="es-CO"/>
        </w:rPr>
        <w:t xml:space="preserve">Clasificación JEL: </w:t>
      </w:r>
      <w:r w:rsidR="007F6A25" w:rsidRPr="00420ADB">
        <w:rPr>
          <w:rFonts w:ascii="Times New Roman" w:eastAsiaTheme="majorEastAsia" w:hAnsi="Times New Roman" w:cs="Times New Roman"/>
          <w:i/>
          <w:iCs/>
          <w:sz w:val="19"/>
          <w:szCs w:val="19"/>
          <w:lang w:val="es-CO"/>
        </w:rPr>
        <w:t>I23</w:t>
      </w:r>
    </w:p>
    <w:p w:rsidR="00193CDE" w:rsidRDefault="00D4644E" w:rsidP="00C75C4C">
      <w:pPr>
        <w:spacing w:after="0" w:line="240" w:lineRule="auto"/>
        <w:rPr>
          <w:rFonts w:ascii="Times New Roman" w:eastAsiaTheme="majorEastAsia" w:hAnsi="Times New Roman" w:cs="Times New Roman"/>
          <w:i/>
          <w:iCs/>
          <w:sz w:val="20"/>
          <w:szCs w:val="19"/>
          <w:lang w:val="es-CO"/>
        </w:rPr>
      </w:pPr>
      <w:r w:rsidRPr="00420ADB">
        <w:rPr>
          <w:rFonts w:ascii="Times New Roman" w:eastAsiaTheme="majorEastAsia" w:hAnsi="Times New Roman" w:cs="Times New Roman"/>
          <w:i/>
          <w:iCs/>
          <w:sz w:val="19"/>
          <w:szCs w:val="19"/>
          <w:lang w:val="es-CO"/>
        </w:rPr>
        <w:t xml:space="preserve">Palabras clave: </w:t>
      </w:r>
      <w:r w:rsidR="005267F2" w:rsidRPr="00420ADB">
        <w:rPr>
          <w:rFonts w:ascii="Times New Roman" w:eastAsiaTheme="majorEastAsia" w:hAnsi="Times New Roman" w:cs="Times New Roman"/>
          <w:i/>
          <w:iCs/>
          <w:sz w:val="19"/>
          <w:szCs w:val="19"/>
          <w:lang w:val="es-CO"/>
        </w:rPr>
        <w:t xml:space="preserve">políticas educativas en </w:t>
      </w:r>
      <w:r w:rsidR="007F6A25" w:rsidRPr="00420ADB">
        <w:rPr>
          <w:rFonts w:ascii="Times New Roman" w:eastAsiaTheme="majorEastAsia" w:hAnsi="Times New Roman" w:cs="Times New Roman"/>
          <w:i/>
          <w:iCs/>
          <w:sz w:val="19"/>
          <w:szCs w:val="19"/>
          <w:lang w:val="es-CO"/>
        </w:rPr>
        <w:t xml:space="preserve">educación superior, </w:t>
      </w:r>
      <w:r w:rsidR="005267F2" w:rsidRPr="00420ADB">
        <w:rPr>
          <w:rFonts w:ascii="Times New Roman" w:eastAsiaTheme="majorEastAsia" w:hAnsi="Times New Roman" w:cs="Times New Roman"/>
          <w:i/>
          <w:iCs/>
          <w:sz w:val="19"/>
          <w:szCs w:val="19"/>
          <w:lang w:val="es-CO"/>
        </w:rPr>
        <w:t xml:space="preserve">formación en capital humano, </w:t>
      </w:r>
      <w:r w:rsidR="00E2041B" w:rsidRPr="00420ADB">
        <w:rPr>
          <w:rFonts w:ascii="Times New Roman" w:eastAsiaTheme="majorEastAsia" w:hAnsi="Times New Roman" w:cs="Times New Roman"/>
          <w:i/>
          <w:iCs/>
          <w:sz w:val="19"/>
          <w:szCs w:val="19"/>
          <w:lang w:val="es-CO"/>
        </w:rPr>
        <w:t>generación de conocimiento</w:t>
      </w:r>
      <w:r w:rsidR="005267F2" w:rsidRPr="00420ADB">
        <w:rPr>
          <w:rFonts w:ascii="Times New Roman" w:eastAsiaTheme="majorEastAsia" w:hAnsi="Times New Roman" w:cs="Times New Roman"/>
          <w:i/>
          <w:iCs/>
          <w:sz w:val="19"/>
          <w:szCs w:val="19"/>
          <w:lang w:val="es-CO"/>
        </w:rPr>
        <w:t>.</w:t>
      </w:r>
      <w:r w:rsidR="00E2041B" w:rsidRPr="00420ADB">
        <w:rPr>
          <w:rFonts w:ascii="Times New Roman" w:eastAsiaTheme="majorEastAsia" w:hAnsi="Times New Roman" w:cs="Times New Roman"/>
          <w:i/>
          <w:iCs/>
          <w:sz w:val="20"/>
          <w:szCs w:val="19"/>
          <w:lang w:val="es-CO"/>
        </w:rPr>
        <w:t xml:space="preserve"> </w:t>
      </w:r>
    </w:p>
    <w:p w:rsidR="005536C5" w:rsidRDefault="005536C5" w:rsidP="00C75C4C">
      <w:pPr>
        <w:spacing w:after="0" w:line="240" w:lineRule="auto"/>
        <w:rPr>
          <w:rFonts w:ascii="Times New Roman" w:eastAsiaTheme="majorEastAsia" w:hAnsi="Times New Roman" w:cs="Times New Roman"/>
          <w:i/>
          <w:iCs/>
          <w:sz w:val="20"/>
          <w:szCs w:val="19"/>
          <w:lang w:val="es-CO"/>
        </w:rPr>
      </w:pPr>
    </w:p>
    <w:p w:rsidR="005536C5" w:rsidRDefault="005536C5">
      <w:pPr>
        <w:spacing w:line="276" w:lineRule="auto"/>
        <w:jc w:val="left"/>
        <w:rPr>
          <w:rFonts w:ascii="Times New Roman" w:eastAsiaTheme="majorEastAsia" w:hAnsi="Times New Roman" w:cs="Times New Roman"/>
          <w:i/>
          <w:iCs/>
          <w:sz w:val="19"/>
          <w:szCs w:val="19"/>
          <w:lang w:val="es-CO"/>
        </w:rPr>
      </w:pPr>
      <w:r>
        <w:rPr>
          <w:rFonts w:ascii="Times New Roman" w:eastAsiaTheme="majorEastAsia" w:hAnsi="Times New Roman" w:cs="Times New Roman"/>
          <w:i/>
          <w:iCs/>
          <w:sz w:val="19"/>
          <w:szCs w:val="19"/>
          <w:lang w:val="es-CO"/>
        </w:rPr>
        <w:br w:type="page"/>
      </w:r>
    </w:p>
    <w:p w:rsidR="002E6822" w:rsidRPr="00420ADB" w:rsidRDefault="008F3DE7" w:rsidP="006046F5">
      <w:pPr>
        <w:pStyle w:val="Prrafodelista"/>
        <w:keepNext/>
        <w:keepLines/>
        <w:spacing w:line="276" w:lineRule="auto"/>
        <w:ind w:left="284"/>
        <w:outlineLvl w:val="0"/>
        <w:rPr>
          <w:rFonts w:eastAsiaTheme="majorEastAsia"/>
          <w:b/>
          <w:bCs/>
        </w:rPr>
      </w:pPr>
      <w:bookmarkStart w:id="1" w:name="_Toc310233962"/>
      <w:r w:rsidRPr="00420ADB">
        <w:rPr>
          <w:rFonts w:eastAsiaTheme="majorEastAsia"/>
          <w:b/>
          <w:bCs/>
        </w:rPr>
        <w:lastRenderedPageBreak/>
        <w:t>Introducción</w:t>
      </w:r>
      <w:bookmarkEnd w:id="1"/>
      <w:r w:rsidR="00011D75" w:rsidRPr="00420ADB">
        <w:rPr>
          <w:rFonts w:eastAsiaTheme="majorEastAsia"/>
          <w:b/>
          <w:bCs/>
        </w:rPr>
        <w:t xml:space="preserve"> </w:t>
      </w:r>
    </w:p>
    <w:p w:rsidR="002E6822" w:rsidRPr="00420ADB" w:rsidRDefault="002E6822" w:rsidP="002E6822">
      <w:pPr>
        <w:spacing w:after="0"/>
        <w:rPr>
          <w:rFonts w:ascii="Times New Roman" w:hAnsi="Times New Roman" w:cs="Times New Roman"/>
          <w:b/>
          <w:sz w:val="22"/>
          <w:lang w:val="es-ES_tradnl"/>
        </w:rPr>
      </w:pPr>
    </w:p>
    <w:p w:rsidR="006A1A5C" w:rsidRPr="00420ADB" w:rsidRDefault="006A1A5C" w:rsidP="00971383">
      <w:pPr>
        <w:ind w:firstLine="709"/>
        <w:rPr>
          <w:rFonts w:ascii="Times New Roman" w:hAnsi="Times New Roman" w:cs="Times New Roman"/>
          <w:sz w:val="22"/>
        </w:rPr>
      </w:pPr>
      <w:r w:rsidRPr="00420ADB">
        <w:rPr>
          <w:rFonts w:ascii="Times New Roman" w:hAnsi="Times New Roman" w:cs="Times New Roman"/>
          <w:sz w:val="22"/>
        </w:rPr>
        <w:t>La expansión de la educación</w:t>
      </w:r>
      <w:r w:rsidR="002E675C" w:rsidRPr="00420ADB">
        <w:rPr>
          <w:rFonts w:ascii="Times New Roman" w:hAnsi="Times New Roman" w:cs="Times New Roman"/>
          <w:sz w:val="22"/>
        </w:rPr>
        <w:t xml:space="preserve"> superior</w:t>
      </w:r>
      <w:r w:rsidRPr="00420ADB">
        <w:rPr>
          <w:rFonts w:ascii="Times New Roman" w:hAnsi="Times New Roman" w:cs="Times New Roman"/>
          <w:sz w:val="22"/>
        </w:rPr>
        <w:t xml:space="preserve"> y de</w:t>
      </w:r>
      <w:r w:rsidR="002E675C" w:rsidRPr="00420ADB">
        <w:rPr>
          <w:rFonts w:ascii="Times New Roman" w:hAnsi="Times New Roman" w:cs="Times New Roman"/>
          <w:sz w:val="22"/>
        </w:rPr>
        <w:t xml:space="preserve"> la generación de</w:t>
      </w:r>
      <w:r w:rsidRPr="00420ADB">
        <w:rPr>
          <w:rFonts w:ascii="Times New Roman" w:hAnsi="Times New Roman" w:cs="Times New Roman"/>
          <w:sz w:val="22"/>
        </w:rPr>
        <w:t xml:space="preserve"> conocimiento </w:t>
      </w:r>
      <w:r w:rsidR="003B4B10" w:rsidRPr="00420ADB">
        <w:rPr>
          <w:rFonts w:ascii="Times New Roman" w:hAnsi="Times New Roman" w:cs="Times New Roman"/>
          <w:sz w:val="22"/>
        </w:rPr>
        <w:t xml:space="preserve">se </w:t>
      </w:r>
      <w:r w:rsidR="0085004F" w:rsidRPr="00420ADB">
        <w:rPr>
          <w:rFonts w:ascii="Times New Roman" w:hAnsi="Times New Roman" w:cs="Times New Roman"/>
          <w:sz w:val="22"/>
        </w:rPr>
        <w:t>ha</w:t>
      </w:r>
      <w:r w:rsidR="003B4B10" w:rsidRPr="00420ADB">
        <w:rPr>
          <w:rFonts w:ascii="Times New Roman" w:hAnsi="Times New Roman" w:cs="Times New Roman"/>
          <w:sz w:val="22"/>
        </w:rPr>
        <w:t xml:space="preserve"> reconocido como una prioridad para el desarrollo económico de los países. En principio, d</w:t>
      </w:r>
      <w:r w:rsidRPr="00420ADB">
        <w:rPr>
          <w:rFonts w:ascii="Times New Roman" w:hAnsi="Times New Roman" w:cs="Times New Roman"/>
          <w:sz w:val="22"/>
        </w:rPr>
        <w:t>espués de la Segunda Guerra Mundial</w:t>
      </w:r>
      <w:r w:rsidR="00971383" w:rsidRPr="00420ADB">
        <w:rPr>
          <w:rFonts w:ascii="Times New Roman" w:hAnsi="Times New Roman" w:cs="Times New Roman"/>
          <w:sz w:val="22"/>
        </w:rPr>
        <w:t xml:space="preserve">, </w:t>
      </w:r>
      <w:r w:rsidR="00F13A94" w:rsidRPr="00420ADB">
        <w:rPr>
          <w:rFonts w:ascii="Times New Roman" w:hAnsi="Times New Roman" w:cs="Times New Roman"/>
          <w:sz w:val="22"/>
        </w:rPr>
        <w:t xml:space="preserve">se llegó a la conclusión de que la educación era un pilar fundamental para el desarrollo de los países y </w:t>
      </w:r>
      <w:r w:rsidR="00971383" w:rsidRPr="00420ADB">
        <w:rPr>
          <w:rFonts w:ascii="Times New Roman" w:hAnsi="Times New Roman" w:cs="Times New Roman"/>
          <w:sz w:val="22"/>
        </w:rPr>
        <w:t>la e</w:t>
      </w:r>
      <w:r w:rsidRPr="00420ADB">
        <w:rPr>
          <w:rFonts w:ascii="Times New Roman" w:hAnsi="Times New Roman" w:cs="Times New Roman"/>
          <w:sz w:val="22"/>
        </w:rPr>
        <w:t>ducación profesiona</w:t>
      </w:r>
      <w:r w:rsidR="00F13A94" w:rsidRPr="00420ADB">
        <w:rPr>
          <w:rFonts w:ascii="Times New Roman" w:hAnsi="Times New Roman" w:cs="Times New Roman"/>
          <w:sz w:val="22"/>
        </w:rPr>
        <w:t>l impartida en la</w:t>
      </w:r>
      <w:r w:rsidR="0085004F" w:rsidRPr="00420ADB">
        <w:rPr>
          <w:rFonts w:ascii="Times New Roman" w:hAnsi="Times New Roman" w:cs="Times New Roman"/>
          <w:sz w:val="22"/>
        </w:rPr>
        <w:t>s universidades</w:t>
      </w:r>
      <w:r w:rsidR="00F13A94" w:rsidRPr="00420ADB">
        <w:rPr>
          <w:rFonts w:ascii="Times New Roman" w:hAnsi="Times New Roman" w:cs="Times New Roman"/>
          <w:sz w:val="22"/>
        </w:rPr>
        <w:t xml:space="preserve"> </w:t>
      </w:r>
      <w:r w:rsidR="0085004F" w:rsidRPr="00420ADB">
        <w:rPr>
          <w:rFonts w:ascii="Times New Roman" w:hAnsi="Times New Roman" w:cs="Times New Roman"/>
          <w:sz w:val="22"/>
        </w:rPr>
        <w:t>present</w:t>
      </w:r>
      <w:r w:rsidR="008957DD">
        <w:rPr>
          <w:rFonts w:ascii="Times New Roman" w:hAnsi="Times New Roman" w:cs="Times New Roman"/>
          <w:sz w:val="22"/>
        </w:rPr>
        <w:t>ó</w:t>
      </w:r>
      <w:r w:rsidR="00F13A94" w:rsidRPr="00420ADB">
        <w:rPr>
          <w:rFonts w:ascii="Times New Roman" w:hAnsi="Times New Roman" w:cs="Times New Roman"/>
          <w:sz w:val="22"/>
        </w:rPr>
        <w:t xml:space="preserve"> una expansión muy significativa</w:t>
      </w:r>
      <w:r w:rsidRPr="00420ADB">
        <w:rPr>
          <w:rFonts w:ascii="Times New Roman" w:hAnsi="Times New Roman" w:cs="Times New Roman"/>
          <w:sz w:val="22"/>
        </w:rPr>
        <w:t xml:space="preserve"> como parte de la búsqueda para mejorar el crecimiento económico a nivel mundial</w:t>
      </w:r>
      <w:r w:rsidR="003B4B10" w:rsidRPr="00420ADB">
        <w:rPr>
          <w:rFonts w:ascii="Times New Roman" w:hAnsi="Times New Roman" w:cs="Times New Roman"/>
          <w:sz w:val="22"/>
        </w:rPr>
        <w:t>. En este sentido, surgieron</w:t>
      </w:r>
      <w:r w:rsidRPr="00420ADB">
        <w:rPr>
          <w:rFonts w:ascii="Times New Roman" w:hAnsi="Times New Roman" w:cs="Times New Roman"/>
          <w:sz w:val="22"/>
        </w:rPr>
        <w:t xml:space="preserve"> diversos análisis de la relación entre la economía y la educación</w:t>
      </w:r>
      <w:r w:rsidR="003B4B10" w:rsidRPr="00420ADB">
        <w:rPr>
          <w:rFonts w:ascii="Times New Roman" w:hAnsi="Times New Roman" w:cs="Times New Roman"/>
          <w:sz w:val="22"/>
        </w:rPr>
        <w:t>,</w:t>
      </w:r>
      <w:r w:rsidRPr="00420ADB">
        <w:rPr>
          <w:rFonts w:ascii="Times New Roman" w:hAnsi="Times New Roman" w:cs="Times New Roman"/>
          <w:sz w:val="22"/>
        </w:rPr>
        <w:t xml:space="preserve"> busca</w:t>
      </w:r>
      <w:r w:rsidR="003B4B10" w:rsidRPr="00420ADB">
        <w:rPr>
          <w:rFonts w:ascii="Times New Roman" w:hAnsi="Times New Roman" w:cs="Times New Roman"/>
          <w:sz w:val="22"/>
        </w:rPr>
        <w:t>ndo</w:t>
      </w:r>
      <w:r w:rsidRPr="00420ADB">
        <w:rPr>
          <w:rFonts w:ascii="Times New Roman" w:hAnsi="Times New Roman" w:cs="Times New Roman"/>
          <w:sz w:val="22"/>
        </w:rPr>
        <w:t xml:space="preserve"> explorar este vínculo y los beneficios tanto individuales como sociales </w:t>
      </w:r>
      <w:r w:rsidR="00971383" w:rsidRPr="00420ADB">
        <w:rPr>
          <w:rFonts w:ascii="Times New Roman" w:hAnsi="Times New Roman" w:cs="Times New Roman"/>
          <w:sz w:val="22"/>
        </w:rPr>
        <w:t>que este genera</w:t>
      </w:r>
      <w:r w:rsidR="003B4B10" w:rsidRPr="00420ADB">
        <w:rPr>
          <w:rStyle w:val="Refdenotaalpie"/>
          <w:rFonts w:ascii="Times New Roman" w:hAnsi="Times New Roman" w:cs="Times New Roman"/>
          <w:sz w:val="22"/>
        </w:rPr>
        <w:footnoteReference w:id="4"/>
      </w:r>
      <w:r w:rsidRPr="00420ADB">
        <w:rPr>
          <w:rFonts w:ascii="Times New Roman" w:hAnsi="Times New Roman" w:cs="Times New Roman"/>
          <w:sz w:val="22"/>
        </w:rPr>
        <w:t xml:space="preserve">.    </w:t>
      </w:r>
    </w:p>
    <w:p w:rsidR="00CF01E5" w:rsidRPr="00420ADB" w:rsidRDefault="003B4B10" w:rsidP="00971383">
      <w:pPr>
        <w:ind w:firstLine="709"/>
        <w:rPr>
          <w:rFonts w:ascii="Times New Roman" w:hAnsi="Times New Roman" w:cs="Times New Roman"/>
          <w:sz w:val="22"/>
          <w:lang w:val="es-ES_tradnl"/>
        </w:rPr>
      </w:pPr>
      <w:r w:rsidRPr="00420ADB">
        <w:rPr>
          <w:rFonts w:ascii="Times New Roman" w:hAnsi="Times New Roman" w:cs="Times New Roman"/>
          <w:sz w:val="22"/>
        </w:rPr>
        <w:t>En segundo lugar, a</w:t>
      </w:r>
      <w:r w:rsidR="006A1A5C" w:rsidRPr="00420ADB">
        <w:rPr>
          <w:rFonts w:ascii="Times New Roman" w:hAnsi="Times New Roman" w:cs="Times New Roman"/>
          <w:sz w:val="22"/>
        </w:rPr>
        <w:t xml:space="preserve"> finales del Siglo XX y principios del Siglo XXI se dieron otros cambios importantes en el mundo como la globalización</w:t>
      </w:r>
      <w:r w:rsidRPr="00420ADB">
        <w:rPr>
          <w:rFonts w:ascii="Times New Roman" w:hAnsi="Times New Roman" w:cs="Times New Roman"/>
          <w:sz w:val="22"/>
        </w:rPr>
        <w:t xml:space="preserve">, en el cual </w:t>
      </w:r>
      <w:r w:rsidR="00D976D0" w:rsidRPr="00420ADB">
        <w:rPr>
          <w:rFonts w:ascii="Times New Roman" w:hAnsi="Times New Roman" w:cs="Times New Roman"/>
          <w:sz w:val="22"/>
        </w:rPr>
        <w:t>e</w:t>
      </w:r>
      <w:r w:rsidR="001B14D4" w:rsidRPr="00420ADB">
        <w:rPr>
          <w:rFonts w:ascii="Times New Roman" w:hAnsi="Times New Roman" w:cs="Times New Roman"/>
          <w:sz w:val="22"/>
          <w:lang w:val="es-ES_tradnl"/>
        </w:rPr>
        <w:t>l conocimiento</w:t>
      </w:r>
      <w:r w:rsidR="002828B1" w:rsidRPr="00420ADB">
        <w:rPr>
          <w:rFonts w:ascii="Times New Roman" w:hAnsi="Times New Roman" w:cs="Times New Roman"/>
          <w:sz w:val="22"/>
          <w:vertAlign w:val="superscript"/>
          <w:lang w:val="es-ES_tradnl"/>
        </w:rPr>
        <w:footnoteReference w:id="5"/>
      </w:r>
      <w:r w:rsidR="001B14D4" w:rsidRPr="00420ADB">
        <w:rPr>
          <w:rFonts w:ascii="Times New Roman" w:hAnsi="Times New Roman" w:cs="Times New Roman"/>
          <w:sz w:val="22"/>
          <w:lang w:val="es-ES_tradnl"/>
        </w:rPr>
        <w:t xml:space="preserve"> </w:t>
      </w:r>
      <w:r w:rsidR="00D976D0" w:rsidRPr="00420ADB">
        <w:rPr>
          <w:rFonts w:ascii="Times New Roman" w:hAnsi="Times New Roman" w:cs="Times New Roman"/>
          <w:sz w:val="22"/>
          <w:lang w:val="es-ES_tradnl"/>
        </w:rPr>
        <w:t xml:space="preserve">adquirió </w:t>
      </w:r>
      <w:r w:rsidR="001B14D4" w:rsidRPr="00420ADB">
        <w:rPr>
          <w:rFonts w:ascii="Times New Roman" w:hAnsi="Times New Roman" w:cs="Times New Roman"/>
          <w:sz w:val="22"/>
          <w:lang w:val="es-ES_tradnl"/>
        </w:rPr>
        <w:t>un papel central en el sistema productivo y en el desarrollo económico;</w:t>
      </w:r>
      <w:r w:rsidR="002828B1" w:rsidRPr="00420ADB">
        <w:rPr>
          <w:rFonts w:ascii="Times New Roman" w:hAnsi="Times New Roman" w:cs="Times New Roman"/>
          <w:sz w:val="22"/>
          <w:lang w:val="es-ES_tradnl"/>
        </w:rPr>
        <w:t xml:space="preserve"> </w:t>
      </w:r>
      <w:r w:rsidR="00F13A94" w:rsidRPr="00420ADB">
        <w:rPr>
          <w:rFonts w:ascii="Times New Roman" w:hAnsi="Times New Roman" w:cs="Times New Roman"/>
          <w:sz w:val="22"/>
          <w:lang w:val="es-ES_tradnl"/>
        </w:rPr>
        <w:t xml:space="preserve">y </w:t>
      </w:r>
      <w:r w:rsidR="002828B1" w:rsidRPr="00420ADB">
        <w:rPr>
          <w:rFonts w:ascii="Times New Roman" w:hAnsi="Times New Roman" w:cs="Times New Roman"/>
          <w:sz w:val="22"/>
          <w:lang w:val="es-ES_tradnl"/>
        </w:rPr>
        <w:t>específicamente</w:t>
      </w:r>
      <w:r w:rsidR="00F13A94" w:rsidRPr="00420ADB">
        <w:rPr>
          <w:rFonts w:ascii="Times New Roman" w:hAnsi="Times New Roman" w:cs="Times New Roman"/>
          <w:sz w:val="22"/>
          <w:lang w:val="es-ES_tradnl"/>
        </w:rPr>
        <w:t xml:space="preserve"> a</w:t>
      </w:r>
      <w:r w:rsidR="001B14D4" w:rsidRPr="00420ADB">
        <w:rPr>
          <w:rFonts w:ascii="Times New Roman" w:hAnsi="Times New Roman" w:cs="Times New Roman"/>
          <w:sz w:val="22"/>
          <w:lang w:val="es-ES_tradnl"/>
        </w:rPr>
        <w:t xml:space="preserve"> quienes utilizan y generan el conocimiento se </w:t>
      </w:r>
      <w:r w:rsidR="00F13A94" w:rsidRPr="00420ADB">
        <w:rPr>
          <w:rFonts w:ascii="Times New Roman" w:hAnsi="Times New Roman" w:cs="Times New Roman"/>
          <w:sz w:val="22"/>
          <w:lang w:val="es-ES_tradnl"/>
        </w:rPr>
        <w:t xml:space="preserve">comenzaron a </w:t>
      </w:r>
      <w:r w:rsidR="001B14D4" w:rsidRPr="00420ADB">
        <w:rPr>
          <w:rFonts w:ascii="Times New Roman" w:hAnsi="Times New Roman" w:cs="Times New Roman"/>
          <w:sz w:val="22"/>
          <w:lang w:val="es-ES_tradnl"/>
        </w:rPr>
        <w:t>considera</w:t>
      </w:r>
      <w:r w:rsidR="00F13A94" w:rsidRPr="00420ADB">
        <w:rPr>
          <w:rFonts w:ascii="Times New Roman" w:hAnsi="Times New Roman" w:cs="Times New Roman"/>
          <w:sz w:val="22"/>
          <w:lang w:val="es-ES_tradnl"/>
        </w:rPr>
        <w:t>r</w:t>
      </w:r>
      <w:r w:rsidR="001B14D4" w:rsidRPr="00420ADB">
        <w:rPr>
          <w:rFonts w:ascii="Times New Roman" w:hAnsi="Times New Roman" w:cs="Times New Roman"/>
          <w:sz w:val="22"/>
          <w:lang w:val="es-ES_tradnl"/>
        </w:rPr>
        <w:t xml:space="preserve"> como agentes activos para producir riqueza y bienestar para la comunidad (Arango, 2008:286). </w:t>
      </w:r>
      <w:r w:rsidR="00902458" w:rsidRPr="00420ADB">
        <w:rPr>
          <w:rFonts w:ascii="Times New Roman" w:hAnsi="Times New Roman" w:cs="Times New Roman"/>
          <w:sz w:val="22"/>
          <w:lang w:val="es-ES_tradnl"/>
        </w:rPr>
        <w:t>La</w:t>
      </w:r>
      <w:r w:rsidR="001B14D4" w:rsidRPr="00420ADB">
        <w:rPr>
          <w:rFonts w:ascii="Times New Roman" w:hAnsi="Times New Roman" w:cs="Times New Roman"/>
          <w:sz w:val="22"/>
          <w:lang w:val="es-ES_tradnl"/>
        </w:rPr>
        <w:t xml:space="preserve"> priorización </w:t>
      </w:r>
      <w:r w:rsidR="00902458" w:rsidRPr="00420ADB">
        <w:rPr>
          <w:rFonts w:ascii="Times New Roman" w:hAnsi="Times New Roman" w:cs="Times New Roman"/>
          <w:sz w:val="22"/>
          <w:lang w:val="es-ES_tradnl"/>
        </w:rPr>
        <w:t xml:space="preserve">por la educación y, más recientemente, por </w:t>
      </w:r>
      <w:r w:rsidR="001B14D4" w:rsidRPr="00420ADB">
        <w:rPr>
          <w:rFonts w:ascii="Times New Roman" w:hAnsi="Times New Roman" w:cs="Times New Roman"/>
          <w:sz w:val="22"/>
          <w:lang w:val="es-ES_tradnl"/>
        </w:rPr>
        <w:t>la generación de conocimiento</w:t>
      </w:r>
      <w:r w:rsidR="00902458" w:rsidRPr="00420ADB">
        <w:rPr>
          <w:rFonts w:ascii="Times New Roman" w:hAnsi="Times New Roman" w:cs="Times New Roman"/>
          <w:sz w:val="22"/>
          <w:lang w:val="es-ES_tradnl"/>
        </w:rPr>
        <w:t>,</w:t>
      </w:r>
      <w:r w:rsidR="001B14D4" w:rsidRPr="00420ADB">
        <w:rPr>
          <w:rFonts w:ascii="Times New Roman" w:hAnsi="Times New Roman" w:cs="Times New Roman"/>
          <w:sz w:val="22"/>
          <w:lang w:val="es-ES_tradnl"/>
        </w:rPr>
        <w:t xml:space="preserve"> se </w:t>
      </w:r>
      <w:r w:rsidR="00902458" w:rsidRPr="00420ADB">
        <w:rPr>
          <w:rFonts w:ascii="Times New Roman" w:hAnsi="Times New Roman" w:cs="Times New Roman"/>
          <w:sz w:val="22"/>
          <w:lang w:val="es-ES_tradnl"/>
        </w:rPr>
        <w:t xml:space="preserve">han </w:t>
      </w:r>
      <w:r w:rsidR="001B14D4" w:rsidRPr="00420ADB">
        <w:rPr>
          <w:rFonts w:ascii="Times New Roman" w:hAnsi="Times New Roman" w:cs="Times New Roman"/>
          <w:sz w:val="22"/>
          <w:lang w:val="es-ES_tradnl"/>
        </w:rPr>
        <w:t>constitu</w:t>
      </w:r>
      <w:r w:rsidR="00902458" w:rsidRPr="00420ADB">
        <w:rPr>
          <w:rFonts w:ascii="Times New Roman" w:hAnsi="Times New Roman" w:cs="Times New Roman"/>
          <w:sz w:val="22"/>
          <w:lang w:val="es-ES_tradnl"/>
        </w:rPr>
        <w:t>ido e</w:t>
      </w:r>
      <w:r w:rsidR="001B14D4" w:rsidRPr="00420ADB">
        <w:rPr>
          <w:rFonts w:ascii="Times New Roman" w:hAnsi="Times New Roman" w:cs="Times New Roman"/>
          <w:sz w:val="22"/>
          <w:lang w:val="es-ES_tradnl"/>
        </w:rPr>
        <w:t xml:space="preserve">n exigencias </w:t>
      </w:r>
      <w:r w:rsidR="00902458" w:rsidRPr="00420ADB">
        <w:rPr>
          <w:rFonts w:ascii="Times New Roman" w:hAnsi="Times New Roman" w:cs="Times New Roman"/>
          <w:sz w:val="22"/>
          <w:lang w:val="es-ES_tradnl"/>
        </w:rPr>
        <w:t>para</w:t>
      </w:r>
      <w:r w:rsidR="00D976D0" w:rsidRPr="00420ADB">
        <w:rPr>
          <w:rFonts w:ascii="Times New Roman" w:hAnsi="Times New Roman" w:cs="Times New Roman"/>
          <w:sz w:val="22"/>
          <w:lang w:val="es-ES_tradnl"/>
        </w:rPr>
        <w:t xml:space="preserve"> la</w:t>
      </w:r>
      <w:r w:rsidR="00902458" w:rsidRPr="00420ADB">
        <w:rPr>
          <w:rFonts w:ascii="Times New Roman" w:hAnsi="Times New Roman" w:cs="Times New Roman"/>
          <w:sz w:val="22"/>
          <w:lang w:val="es-ES_tradnl"/>
        </w:rPr>
        <w:t>s</w:t>
      </w:r>
      <w:r w:rsidR="00D976D0" w:rsidRPr="00420ADB">
        <w:rPr>
          <w:rFonts w:ascii="Times New Roman" w:hAnsi="Times New Roman" w:cs="Times New Roman"/>
          <w:sz w:val="22"/>
          <w:lang w:val="es-ES_tradnl"/>
        </w:rPr>
        <w:t xml:space="preserve"> u</w:t>
      </w:r>
      <w:r w:rsidR="001B14D4" w:rsidRPr="00420ADB">
        <w:rPr>
          <w:rFonts w:ascii="Times New Roman" w:hAnsi="Times New Roman" w:cs="Times New Roman"/>
          <w:sz w:val="22"/>
          <w:lang w:val="es-ES_tradnl"/>
        </w:rPr>
        <w:t>niversidad</w:t>
      </w:r>
      <w:r w:rsidR="00902458" w:rsidRPr="00420ADB">
        <w:rPr>
          <w:rFonts w:ascii="Times New Roman" w:hAnsi="Times New Roman" w:cs="Times New Roman"/>
          <w:sz w:val="22"/>
          <w:lang w:val="es-ES_tradnl"/>
        </w:rPr>
        <w:t>es</w:t>
      </w:r>
      <w:r w:rsidR="001B14D4" w:rsidRPr="00420ADB">
        <w:rPr>
          <w:rFonts w:ascii="Times New Roman" w:hAnsi="Times New Roman" w:cs="Times New Roman"/>
          <w:sz w:val="22"/>
          <w:lang w:val="es-ES_tradnl"/>
        </w:rPr>
        <w:t>.</w:t>
      </w:r>
    </w:p>
    <w:p w:rsidR="001B14D4" w:rsidRPr="00420ADB" w:rsidRDefault="00D976D0" w:rsidP="00971383">
      <w:pPr>
        <w:ind w:firstLine="709"/>
        <w:rPr>
          <w:rFonts w:ascii="Times New Roman" w:hAnsi="Times New Roman" w:cs="Times New Roman"/>
          <w:sz w:val="22"/>
          <w:lang w:val="es-ES_tradnl"/>
        </w:rPr>
      </w:pPr>
      <w:r w:rsidRPr="00420ADB">
        <w:rPr>
          <w:rFonts w:ascii="Times New Roman" w:hAnsi="Times New Roman" w:cs="Times New Roman"/>
          <w:sz w:val="22"/>
          <w:lang w:val="es-ES_tradnl"/>
        </w:rPr>
        <w:t>Bajo este contexto</w:t>
      </w:r>
      <w:r w:rsidR="001B14D4" w:rsidRPr="00420ADB">
        <w:rPr>
          <w:rFonts w:ascii="Times New Roman" w:hAnsi="Times New Roman" w:cs="Times New Roman"/>
          <w:sz w:val="22"/>
          <w:lang w:val="es-ES_tradnl"/>
        </w:rPr>
        <w:t>, la universidad, entendida como institución social y organización</w:t>
      </w:r>
      <w:r w:rsidR="00CF01E5" w:rsidRPr="00420ADB">
        <w:rPr>
          <w:rStyle w:val="Refdenotaalpie"/>
          <w:rFonts w:ascii="Times New Roman" w:hAnsi="Times New Roman" w:cs="Times New Roman"/>
          <w:szCs w:val="24"/>
          <w:lang w:val="es-ES_tradnl"/>
        </w:rPr>
        <w:footnoteReference w:id="6"/>
      </w:r>
      <w:r w:rsidR="001B14D4" w:rsidRPr="00420ADB">
        <w:rPr>
          <w:rFonts w:ascii="Times New Roman" w:hAnsi="Times New Roman" w:cs="Times New Roman"/>
          <w:sz w:val="22"/>
          <w:lang w:val="es-ES_tradnl"/>
        </w:rPr>
        <w:t>, ha transfo</w:t>
      </w:r>
      <w:r w:rsidRPr="00420ADB">
        <w:rPr>
          <w:rFonts w:ascii="Times New Roman" w:hAnsi="Times New Roman" w:cs="Times New Roman"/>
          <w:sz w:val="22"/>
          <w:lang w:val="es-ES_tradnl"/>
        </w:rPr>
        <w:t xml:space="preserve">rmado sus funciones de </w:t>
      </w:r>
      <w:r w:rsidR="003908D1">
        <w:rPr>
          <w:rFonts w:ascii="Times New Roman" w:hAnsi="Times New Roman" w:cs="Times New Roman"/>
          <w:sz w:val="22"/>
          <w:lang w:val="es-ES_tradnl"/>
        </w:rPr>
        <w:t>formación</w:t>
      </w:r>
      <w:r w:rsidRPr="00420ADB">
        <w:rPr>
          <w:rFonts w:ascii="Times New Roman" w:hAnsi="Times New Roman" w:cs="Times New Roman"/>
          <w:sz w:val="22"/>
          <w:lang w:val="es-ES_tradnl"/>
        </w:rPr>
        <w:t xml:space="preserve"> e</w:t>
      </w:r>
      <w:r w:rsidR="003908D1">
        <w:rPr>
          <w:rFonts w:ascii="Times New Roman" w:hAnsi="Times New Roman" w:cs="Times New Roman"/>
          <w:sz w:val="22"/>
          <w:lang w:val="es-ES_tradnl"/>
        </w:rPr>
        <w:t xml:space="preserve"> i</w:t>
      </w:r>
      <w:r w:rsidR="001B14D4" w:rsidRPr="00420ADB">
        <w:rPr>
          <w:rFonts w:ascii="Times New Roman" w:hAnsi="Times New Roman" w:cs="Times New Roman"/>
          <w:sz w:val="22"/>
          <w:lang w:val="es-ES_tradnl"/>
        </w:rPr>
        <w:t>nvestigación</w:t>
      </w:r>
      <w:r w:rsidR="00D1750B">
        <w:rPr>
          <w:rFonts w:ascii="Times New Roman" w:hAnsi="Times New Roman" w:cs="Times New Roman"/>
          <w:sz w:val="22"/>
          <w:lang w:val="es-ES_tradnl"/>
        </w:rPr>
        <w:t>.</w:t>
      </w:r>
      <w:r w:rsidR="00F6495F">
        <w:rPr>
          <w:rFonts w:ascii="Times New Roman" w:hAnsi="Times New Roman" w:cs="Times New Roman"/>
          <w:sz w:val="22"/>
          <w:lang w:val="es-ES_tradnl"/>
        </w:rPr>
        <w:t xml:space="preserve"> </w:t>
      </w:r>
      <w:r w:rsidR="00D1750B">
        <w:rPr>
          <w:rFonts w:ascii="Times New Roman" w:hAnsi="Times New Roman" w:cs="Times New Roman"/>
          <w:sz w:val="22"/>
          <w:lang w:val="es-ES_tradnl"/>
        </w:rPr>
        <w:t>P</w:t>
      </w:r>
      <w:r w:rsidRPr="00420ADB">
        <w:rPr>
          <w:rFonts w:ascii="Times New Roman" w:hAnsi="Times New Roman" w:cs="Times New Roman"/>
          <w:sz w:val="22"/>
          <w:lang w:val="es-ES_tradnl"/>
        </w:rPr>
        <w:t>untualmente,</w:t>
      </w:r>
      <w:r w:rsidR="001B14D4" w:rsidRPr="00420ADB">
        <w:rPr>
          <w:rFonts w:ascii="Times New Roman" w:hAnsi="Times New Roman" w:cs="Times New Roman"/>
          <w:sz w:val="22"/>
          <w:lang w:val="es-ES_tradnl"/>
        </w:rPr>
        <w:t xml:space="preserve"> </w:t>
      </w:r>
      <w:r w:rsidRPr="00420ADB">
        <w:rPr>
          <w:rFonts w:ascii="Times New Roman" w:hAnsi="Times New Roman" w:cs="Times New Roman"/>
          <w:sz w:val="22"/>
          <w:lang w:val="es-ES_tradnl"/>
        </w:rPr>
        <w:t>l</w:t>
      </w:r>
      <w:r w:rsidR="003908D1">
        <w:rPr>
          <w:rFonts w:ascii="Times New Roman" w:hAnsi="Times New Roman" w:cs="Times New Roman"/>
          <w:sz w:val="22"/>
          <w:lang w:val="es-ES_tradnl"/>
        </w:rPr>
        <w:t>a función de i</w:t>
      </w:r>
      <w:r w:rsidR="001B14D4" w:rsidRPr="00420ADB">
        <w:rPr>
          <w:rFonts w:ascii="Times New Roman" w:hAnsi="Times New Roman" w:cs="Times New Roman"/>
          <w:sz w:val="22"/>
          <w:lang w:val="es-ES_tradnl"/>
        </w:rPr>
        <w:t xml:space="preserve">nvestigación, </w:t>
      </w:r>
      <w:r w:rsidR="001B14D4" w:rsidRPr="00420ADB">
        <w:rPr>
          <w:rFonts w:ascii="Times New Roman" w:hAnsi="Times New Roman" w:cs="Times New Roman"/>
          <w:sz w:val="22"/>
          <w:lang w:val="es-ES_tradnl"/>
        </w:rPr>
        <w:lastRenderedPageBreak/>
        <w:t xml:space="preserve">se </w:t>
      </w:r>
      <w:r w:rsidR="00C244E6" w:rsidRPr="00420ADB">
        <w:rPr>
          <w:rFonts w:ascii="Times New Roman" w:hAnsi="Times New Roman" w:cs="Times New Roman"/>
          <w:sz w:val="22"/>
          <w:lang w:val="es-ES_tradnl"/>
        </w:rPr>
        <w:t>ha convertido</w:t>
      </w:r>
      <w:r w:rsidR="001B14D4" w:rsidRPr="00420ADB">
        <w:rPr>
          <w:rFonts w:ascii="Times New Roman" w:hAnsi="Times New Roman" w:cs="Times New Roman"/>
          <w:sz w:val="22"/>
          <w:lang w:val="es-ES_tradnl"/>
        </w:rPr>
        <w:t xml:space="preserve"> en una prioridad que apunta al objetivo de gestar nuevos aportes científicos de calidad y alcance internacional.</w:t>
      </w:r>
    </w:p>
    <w:p w:rsidR="001B14D4" w:rsidRPr="00420ADB" w:rsidRDefault="0085004F" w:rsidP="00971383">
      <w:pPr>
        <w:ind w:firstLine="709"/>
        <w:rPr>
          <w:rFonts w:ascii="Times New Roman" w:hAnsi="Times New Roman" w:cs="Times New Roman"/>
          <w:sz w:val="22"/>
          <w:lang w:val="es-ES_tradnl"/>
        </w:rPr>
      </w:pPr>
      <w:r w:rsidRPr="00420ADB">
        <w:rPr>
          <w:rFonts w:ascii="Times New Roman" w:hAnsi="Times New Roman" w:cs="Times New Roman"/>
          <w:sz w:val="22"/>
          <w:lang w:val="es-ES_tradnl"/>
        </w:rPr>
        <w:t>El crecimiento de la importancia de generar conocimiento, ha tenido</w:t>
      </w:r>
      <w:r w:rsidR="001B14D4" w:rsidRPr="00420ADB">
        <w:rPr>
          <w:rFonts w:ascii="Times New Roman" w:hAnsi="Times New Roman" w:cs="Times New Roman"/>
          <w:sz w:val="22"/>
          <w:lang w:val="es-ES_tradnl"/>
        </w:rPr>
        <w:t xml:space="preserve"> dos impactos para los países y sus universidades. En primer lugar, se han fortalecido los sistemas nacionales de ciencia, tecnología e innovación; y, en segundo lugar, las universidades est</w:t>
      </w:r>
      <w:r w:rsidR="003908D1">
        <w:rPr>
          <w:rFonts w:ascii="Times New Roman" w:hAnsi="Times New Roman" w:cs="Times New Roman"/>
          <w:sz w:val="22"/>
          <w:lang w:val="es-ES_tradnl"/>
        </w:rPr>
        <w:t>án privilegiando la función de i</w:t>
      </w:r>
      <w:r w:rsidR="001B14D4" w:rsidRPr="00420ADB">
        <w:rPr>
          <w:rFonts w:ascii="Times New Roman" w:hAnsi="Times New Roman" w:cs="Times New Roman"/>
          <w:sz w:val="22"/>
          <w:lang w:val="es-ES_tradnl"/>
        </w:rPr>
        <w:t>nvest</w:t>
      </w:r>
      <w:r w:rsidR="00BF08AE">
        <w:rPr>
          <w:rFonts w:ascii="Times New Roman" w:hAnsi="Times New Roman" w:cs="Times New Roman"/>
          <w:sz w:val="22"/>
          <w:lang w:val="es-ES_tradnl"/>
        </w:rPr>
        <w:t>igación sobre las funciones de docencia y e</w:t>
      </w:r>
      <w:r w:rsidR="001B14D4" w:rsidRPr="00420ADB">
        <w:rPr>
          <w:rFonts w:ascii="Times New Roman" w:hAnsi="Times New Roman" w:cs="Times New Roman"/>
          <w:sz w:val="22"/>
          <w:lang w:val="es-ES_tradnl"/>
        </w:rPr>
        <w:t>xtensión (Chaparro, 20</w:t>
      </w:r>
      <w:r w:rsidR="00AE3BB7" w:rsidRPr="00420ADB">
        <w:rPr>
          <w:rFonts w:ascii="Times New Roman" w:hAnsi="Times New Roman" w:cs="Times New Roman"/>
          <w:sz w:val="22"/>
          <w:lang w:val="es-ES_tradnl"/>
        </w:rPr>
        <w:t>10: 47 y 48</w:t>
      </w:r>
      <w:r w:rsidR="001B14D4" w:rsidRPr="00420ADB">
        <w:rPr>
          <w:rFonts w:ascii="Times New Roman" w:hAnsi="Times New Roman" w:cs="Times New Roman"/>
          <w:sz w:val="22"/>
          <w:lang w:val="es-ES_tradnl"/>
        </w:rPr>
        <w:t>).</w:t>
      </w:r>
      <w:r w:rsidR="00747B1C" w:rsidRPr="00420ADB">
        <w:rPr>
          <w:rFonts w:ascii="Times New Roman" w:hAnsi="Times New Roman" w:cs="Times New Roman"/>
          <w:sz w:val="22"/>
          <w:lang w:val="es-ES_tradnl"/>
        </w:rPr>
        <w:t xml:space="preserve"> </w:t>
      </w:r>
      <w:r w:rsidRPr="00420ADB">
        <w:rPr>
          <w:rFonts w:ascii="Times New Roman" w:hAnsi="Times New Roman" w:cs="Times New Roman"/>
          <w:sz w:val="22"/>
          <w:lang w:val="es-ES_tradnl"/>
        </w:rPr>
        <w:t>Así, e</w:t>
      </w:r>
      <w:r w:rsidR="001B14D4" w:rsidRPr="00420ADB">
        <w:rPr>
          <w:rFonts w:ascii="Times New Roman" w:hAnsi="Times New Roman" w:cs="Times New Roman"/>
          <w:sz w:val="22"/>
          <w:lang w:val="es-ES_tradnl"/>
        </w:rPr>
        <w:t xml:space="preserve">l excedido énfasis </w:t>
      </w:r>
      <w:r w:rsidR="003908D1">
        <w:rPr>
          <w:rFonts w:ascii="Times New Roman" w:hAnsi="Times New Roman" w:cs="Times New Roman"/>
          <w:sz w:val="22"/>
          <w:lang w:val="es-ES_tradnl"/>
        </w:rPr>
        <w:t>en la función de i</w:t>
      </w:r>
      <w:r w:rsidR="001B14D4" w:rsidRPr="00420ADB">
        <w:rPr>
          <w:rFonts w:ascii="Times New Roman" w:hAnsi="Times New Roman" w:cs="Times New Roman"/>
          <w:sz w:val="22"/>
          <w:lang w:val="es-ES_tradnl"/>
        </w:rPr>
        <w:t xml:space="preserve">nvestigación podría dar como resultado una desarticulación con la función de </w:t>
      </w:r>
      <w:r w:rsidR="003908D1">
        <w:rPr>
          <w:rFonts w:ascii="Times New Roman" w:hAnsi="Times New Roman" w:cs="Times New Roman"/>
          <w:sz w:val="22"/>
          <w:lang w:val="es-ES_tradnl"/>
        </w:rPr>
        <w:t>formación o d</w:t>
      </w:r>
      <w:r w:rsidR="001B14D4" w:rsidRPr="00420ADB">
        <w:rPr>
          <w:rFonts w:ascii="Times New Roman" w:hAnsi="Times New Roman" w:cs="Times New Roman"/>
          <w:sz w:val="22"/>
          <w:lang w:val="es-ES_tradnl"/>
        </w:rPr>
        <w:t>ocencia, al pre</w:t>
      </w:r>
      <w:r w:rsidR="003908D1">
        <w:rPr>
          <w:rFonts w:ascii="Times New Roman" w:hAnsi="Times New Roman" w:cs="Times New Roman"/>
          <w:sz w:val="22"/>
          <w:lang w:val="es-ES_tradnl"/>
        </w:rPr>
        <w:t>valecer la productividad de la i</w:t>
      </w:r>
      <w:r w:rsidR="001B14D4" w:rsidRPr="00420ADB">
        <w:rPr>
          <w:rFonts w:ascii="Times New Roman" w:hAnsi="Times New Roman" w:cs="Times New Roman"/>
          <w:sz w:val="22"/>
          <w:lang w:val="es-ES_tradnl"/>
        </w:rPr>
        <w:t xml:space="preserve">nvestigación sobre la calidad de la enseñanza y el aprendizaje (Salmi, 2009: 43). </w:t>
      </w:r>
    </w:p>
    <w:p w:rsidR="002E6822" w:rsidRPr="00420ADB" w:rsidRDefault="0085004F" w:rsidP="00971383">
      <w:pPr>
        <w:ind w:firstLine="709"/>
        <w:rPr>
          <w:rFonts w:ascii="Times New Roman" w:hAnsi="Times New Roman" w:cs="Times New Roman"/>
          <w:sz w:val="22"/>
          <w:lang w:val="es-ES_tradnl"/>
        </w:rPr>
      </w:pPr>
      <w:r w:rsidRPr="00420ADB">
        <w:rPr>
          <w:rFonts w:ascii="Times New Roman" w:hAnsi="Times New Roman" w:cs="Times New Roman"/>
          <w:sz w:val="22"/>
          <w:lang w:val="es-ES_tradnl"/>
        </w:rPr>
        <w:t>L</w:t>
      </w:r>
      <w:r w:rsidR="002E6822" w:rsidRPr="00420ADB">
        <w:rPr>
          <w:rFonts w:ascii="Times New Roman" w:hAnsi="Times New Roman" w:cs="Times New Roman"/>
          <w:sz w:val="22"/>
          <w:lang w:val="es-ES_tradnl"/>
        </w:rPr>
        <w:t xml:space="preserve">os cambios </w:t>
      </w:r>
      <w:r w:rsidRPr="00420ADB">
        <w:rPr>
          <w:rFonts w:ascii="Times New Roman" w:hAnsi="Times New Roman" w:cs="Times New Roman"/>
          <w:sz w:val="22"/>
          <w:lang w:val="es-ES_tradnl"/>
        </w:rPr>
        <w:t>que se han dado en</w:t>
      </w:r>
      <w:r w:rsidR="002E6822" w:rsidRPr="00420ADB">
        <w:rPr>
          <w:rFonts w:ascii="Times New Roman" w:hAnsi="Times New Roman" w:cs="Times New Roman"/>
          <w:sz w:val="22"/>
          <w:lang w:val="es-ES_tradnl"/>
        </w:rPr>
        <w:t xml:space="preserve"> las funciones de la universidad están determinados por un contexto más amplio que se deriva de la sociedad del conocimiento; tanto organismos internacionales como nacionales, </w:t>
      </w:r>
      <w:r w:rsidR="00F56323" w:rsidRPr="00420ADB">
        <w:rPr>
          <w:rFonts w:ascii="Times New Roman" w:hAnsi="Times New Roman" w:cs="Times New Roman"/>
          <w:sz w:val="22"/>
          <w:lang w:val="es-ES_tradnl"/>
        </w:rPr>
        <w:t>han incluido</w:t>
      </w:r>
      <w:r w:rsidR="002E6822" w:rsidRPr="00420ADB">
        <w:rPr>
          <w:rFonts w:ascii="Times New Roman" w:hAnsi="Times New Roman" w:cs="Times New Roman"/>
          <w:sz w:val="22"/>
          <w:lang w:val="es-ES_tradnl"/>
        </w:rPr>
        <w:t xml:space="preserve"> en las agendas a la educación superior como uno de los temas de mayor interés. En el ámbito internacional, se </w:t>
      </w:r>
      <w:r w:rsidR="00A51268" w:rsidRPr="00420ADB">
        <w:rPr>
          <w:rFonts w:ascii="Times New Roman" w:hAnsi="Times New Roman" w:cs="Times New Roman"/>
          <w:sz w:val="22"/>
          <w:lang w:val="es-ES_tradnl"/>
        </w:rPr>
        <w:t>destaca</w:t>
      </w:r>
      <w:r w:rsidR="002E6822" w:rsidRPr="00420ADB">
        <w:rPr>
          <w:rFonts w:ascii="Times New Roman" w:hAnsi="Times New Roman" w:cs="Times New Roman"/>
          <w:sz w:val="22"/>
          <w:lang w:val="es-ES_tradnl"/>
        </w:rPr>
        <w:t xml:space="preserve"> la intervención de organismos como la </w:t>
      </w:r>
      <w:r w:rsidR="002E6822" w:rsidRPr="00420ADB">
        <w:rPr>
          <w:rFonts w:ascii="Times New Roman" w:hAnsi="Times New Roman" w:cs="Times New Roman"/>
          <w:smallCaps/>
          <w:sz w:val="22"/>
          <w:lang w:val="es-ES_tradnl"/>
        </w:rPr>
        <w:t>onu</w:t>
      </w:r>
      <w:r w:rsidR="002E6822" w:rsidRPr="00420ADB">
        <w:rPr>
          <w:rStyle w:val="Refdenotaalpie"/>
          <w:rFonts w:ascii="Times New Roman" w:hAnsi="Times New Roman" w:cs="Times New Roman"/>
          <w:smallCaps/>
          <w:sz w:val="22"/>
          <w:lang w:val="es-ES_tradnl"/>
        </w:rPr>
        <w:footnoteReference w:id="7"/>
      </w:r>
      <w:r w:rsidR="002E6822" w:rsidRPr="00420ADB">
        <w:rPr>
          <w:rFonts w:ascii="Times New Roman" w:hAnsi="Times New Roman" w:cs="Times New Roman"/>
          <w:smallCaps/>
          <w:sz w:val="22"/>
          <w:lang w:val="es-ES_tradnl"/>
        </w:rPr>
        <w:t xml:space="preserve">, </w:t>
      </w:r>
      <w:r w:rsidR="002E6822" w:rsidRPr="00420ADB">
        <w:rPr>
          <w:rFonts w:ascii="Times New Roman" w:hAnsi="Times New Roman" w:cs="Times New Roman"/>
          <w:sz w:val="22"/>
          <w:lang w:val="es-ES_tradnl"/>
        </w:rPr>
        <w:t>la</w:t>
      </w:r>
      <w:r w:rsidR="002E6822" w:rsidRPr="00420ADB">
        <w:rPr>
          <w:rFonts w:ascii="Times New Roman" w:hAnsi="Times New Roman" w:cs="Times New Roman"/>
          <w:smallCaps/>
          <w:sz w:val="22"/>
          <w:lang w:val="es-ES_tradnl"/>
        </w:rPr>
        <w:t xml:space="preserve"> unesco</w:t>
      </w:r>
      <w:r w:rsidR="002E6822" w:rsidRPr="00420ADB">
        <w:rPr>
          <w:rStyle w:val="Refdenotaalpie"/>
          <w:rFonts w:ascii="Times New Roman" w:hAnsi="Times New Roman" w:cs="Times New Roman"/>
          <w:smallCaps/>
          <w:sz w:val="22"/>
          <w:lang w:val="es-ES_tradnl"/>
        </w:rPr>
        <w:footnoteReference w:id="8"/>
      </w:r>
      <w:r w:rsidR="002E6822" w:rsidRPr="00420ADB">
        <w:rPr>
          <w:rFonts w:ascii="Times New Roman" w:hAnsi="Times New Roman" w:cs="Times New Roman"/>
          <w:smallCaps/>
          <w:sz w:val="22"/>
          <w:lang w:val="es-ES_tradnl"/>
        </w:rPr>
        <w:t xml:space="preserve">, </w:t>
      </w:r>
      <w:r w:rsidR="002E6822" w:rsidRPr="00420ADB">
        <w:rPr>
          <w:rFonts w:ascii="Times New Roman" w:hAnsi="Times New Roman" w:cs="Times New Roman"/>
          <w:sz w:val="22"/>
          <w:lang w:val="es-ES_tradnl"/>
        </w:rPr>
        <w:t xml:space="preserve">la </w:t>
      </w:r>
      <w:r w:rsidR="002E6822" w:rsidRPr="00420ADB">
        <w:rPr>
          <w:rFonts w:ascii="Times New Roman" w:hAnsi="Times New Roman" w:cs="Times New Roman"/>
          <w:smallCaps/>
          <w:sz w:val="22"/>
          <w:lang w:val="es-ES_tradnl"/>
        </w:rPr>
        <w:t>oea</w:t>
      </w:r>
      <w:r w:rsidR="002E6822" w:rsidRPr="00420ADB">
        <w:rPr>
          <w:rStyle w:val="Refdenotaalpie"/>
          <w:rFonts w:ascii="Times New Roman" w:hAnsi="Times New Roman" w:cs="Times New Roman"/>
          <w:smallCaps/>
          <w:sz w:val="22"/>
          <w:lang w:val="es-ES_tradnl"/>
        </w:rPr>
        <w:footnoteReference w:id="9"/>
      </w:r>
      <w:r w:rsidR="002E6822" w:rsidRPr="00420ADB">
        <w:rPr>
          <w:rFonts w:ascii="Times New Roman" w:hAnsi="Times New Roman" w:cs="Times New Roman"/>
          <w:smallCaps/>
          <w:sz w:val="22"/>
          <w:lang w:val="es-ES_tradnl"/>
        </w:rPr>
        <w:t xml:space="preserve">, </w:t>
      </w:r>
      <w:r w:rsidR="002E6822" w:rsidRPr="00420ADB">
        <w:rPr>
          <w:rFonts w:ascii="Times New Roman" w:hAnsi="Times New Roman" w:cs="Times New Roman"/>
          <w:sz w:val="22"/>
          <w:lang w:val="es-ES_tradnl"/>
        </w:rPr>
        <w:t xml:space="preserve">el </w:t>
      </w:r>
      <w:r w:rsidR="002E6822" w:rsidRPr="00420ADB">
        <w:rPr>
          <w:rFonts w:ascii="Times New Roman" w:hAnsi="Times New Roman" w:cs="Times New Roman"/>
          <w:smallCaps/>
          <w:sz w:val="22"/>
          <w:lang w:val="es-ES_tradnl"/>
        </w:rPr>
        <w:t>idrc</w:t>
      </w:r>
      <w:r w:rsidR="002E6822" w:rsidRPr="00420ADB">
        <w:rPr>
          <w:rStyle w:val="Refdenotaalpie"/>
          <w:rFonts w:ascii="Times New Roman" w:hAnsi="Times New Roman" w:cs="Times New Roman"/>
          <w:smallCaps/>
          <w:sz w:val="22"/>
          <w:lang w:val="es-ES_tradnl"/>
        </w:rPr>
        <w:footnoteReference w:id="10"/>
      </w:r>
      <w:r w:rsidR="002E6822" w:rsidRPr="00420ADB">
        <w:rPr>
          <w:rFonts w:ascii="Times New Roman" w:hAnsi="Times New Roman" w:cs="Times New Roman"/>
          <w:smallCaps/>
          <w:sz w:val="22"/>
          <w:lang w:val="es-ES_tradnl"/>
        </w:rPr>
        <w:t>,</w:t>
      </w:r>
      <w:r w:rsidR="002E6822" w:rsidRPr="00420ADB">
        <w:rPr>
          <w:rFonts w:ascii="Times New Roman" w:hAnsi="Times New Roman" w:cs="Times New Roman"/>
          <w:sz w:val="22"/>
          <w:lang w:val="es-ES_tradnl"/>
        </w:rPr>
        <w:t xml:space="preserve"> entre otros. En Colombia</w:t>
      </w:r>
      <w:r w:rsidR="002F58E7" w:rsidRPr="00420ADB">
        <w:rPr>
          <w:rFonts w:ascii="Times New Roman" w:hAnsi="Times New Roman" w:cs="Times New Roman"/>
          <w:sz w:val="22"/>
          <w:lang w:val="es-ES_tradnl"/>
        </w:rPr>
        <w:t>,</w:t>
      </w:r>
      <w:r w:rsidR="002E6822" w:rsidRPr="00420ADB">
        <w:rPr>
          <w:rFonts w:ascii="Times New Roman" w:hAnsi="Times New Roman" w:cs="Times New Roman"/>
          <w:sz w:val="22"/>
          <w:lang w:val="es-ES_tradnl"/>
        </w:rPr>
        <w:t xml:space="preserve"> </w:t>
      </w:r>
      <w:r w:rsidR="00A51268" w:rsidRPr="00420ADB">
        <w:rPr>
          <w:rFonts w:ascii="Times New Roman" w:hAnsi="Times New Roman" w:cs="Times New Roman"/>
          <w:sz w:val="22"/>
          <w:lang w:val="es-ES_tradnl"/>
        </w:rPr>
        <w:t>se ha dado</w:t>
      </w:r>
      <w:r w:rsidR="002E6822" w:rsidRPr="00420ADB">
        <w:rPr>
          <w:rFonts w:ascii="Times New Roman" w:hAnsi="Times New Roman" w:cs="Times New Roman"/>
          <w:sz w:val="22"/>
          <w:lang w:val="es-ES_tradnl"/>
        </w:rPr>
        <w:t xml:space="preserve"> </w:t>
      </w:r>
      <w:r w:rsidR="00A51268" w:rsidRPr="00420ADB">
        <w:rPr>
          <w:rFonts w:ascii="Times New Roman" w:hAnsi="Times New Roman" w:cs="Times New Roman"/>
          <w:sz w:val="22"/>
          <w:lang w:val="es-ES_tradnl"/>
        </w:rPr>
        <w:t xml:space="preserve">una respuesta </w:t>
      </w:r>
      <w:r w:rsidR="002E6822" w:rsidRPr="00420ADB">
        <w:rPr>
          <w:rFonts w:ascii="Times New Roman" w:hAnsi="Times New Roman" w:cs="Times New Roman"/>
          <w:sz w:val="22"/>
          <w:lang w:val="es-ES_tradnl"/>
        </w:rPr>
        <w:t>a partir de modificaciones en el Sistema de Educación Superior (</w:t>
      </w:r>
      <w:r w:rsidR="002E6822" w:rsidRPr="00420ADB">
        <w:rPr>
          <w:rFonts w:ascii="Times New Roman" w:hAnsi="Times New Roman" w:cs="Times New Roman"/>
          <w:smallCaps/>
          <w:sz w:val="22"/>
          <w:lang w:val="es-ES_tradnl"/>
        </w:rPr>
        <w:t>ses</w:t>
      </w:r>
      <w:r w:rsidR="002E6822" w:rsidRPr="00420ADB">
        <w:rPr>
          <w:rFonts w:ascii="Times New Roman" w:hAnsi="Times New Roman" w:cs="Times New Roman"/>
          <w:sz w:val="22"/>
          <w:lang w:val="es-ES_tradnl"/>
        </w:rPr>
        <w:t>) y en la configuración del Sistema Nacional de Ciencia, Tecnología e Innovación (</w:t>
      </w:r>
      <w:r w:rsidR="002E6822" w:rsidRPr="00420ADB">
        <w:rPr>
          <w:rFonts w:ascii="Times New Roman" w:hAnsi="Times New Roman" w:cs="Times New Roman"/>
          <w:smallCaps/>
          <w:sz w:val="22"/>
          <w:lang w:val="es-ES_tradnl"/>
        </w:rPr>
        <w:t>sncti</w:t>
      </w:r>
      <w:r w:rsidR="002E6822" w:rsidRPr="00420ADB">
        <w:rPr>
          <w:rFonts w:ascii="Times New Roman" w:hAnsi="Times New Roman" w:cs="Times New Roman"/>
          <w:sz w:val="22"/>
          <w:lang w:val="es-ES_tradnl"/>
        </w:rPr>
        <w:t xml:space="preserve">); </w:t>
      </w:r>
      <w:r w:rsidR="002F58E7" w:rsidRPr="00420ADB">
        <w:rPr>
          <w:rFonts w:ascii="Times New Roman" w:hAnsi="Times New Roman" w:cs="Times New Roman"/>
          <w:sz w:val="22"/>
          <w:lang w:val="es-ES_tradnl"/>
        </w:rPr>
        <w:t xml:space="preserve">sistemas </w:t>
      </w:r>
      <w:r w:rsidR="00A51268" w:rsidRPr="00420ADB">
        <w:rPr>
          <w:rFonts w:ascii="Times New Roman" w:hAnsi="Times New Roman" w:cs="Times New Roman"/>
          <w:sz w:val="22"/>
          <w:lang w:val="es-ES_tradnl"/>
        </w:rPr>
        <w:t xml:space="preserve">que </w:t>
      </w:r>
      <w:r w:rsidR="002F58E7" w:rsidRPr="00420ADB">
        <w:rPr>
          <w:rFonts w:ascii="Times New Roman" w:hAnsi="Times New Roman" w:cs="Times New Roman"/>
          <w:sz w:val="22"/>
          <w:lang w:val="es-ES_tradnl"/>
        </w:rPr>
        <w:t>inciden</w:t>
      </w:r>
      <w:r w:rsidR="002E6822" w:rsidRPr="00420ADB">
        <w:rPr>
          <w:rFonts w:ascii="Times New Roman" w:hAnsi="Times New Roman" w:cs="Times New Roman"/>
          <w:sz w:val="22"/>
          <w:lang w:val="es-ES_tradnl"/>
        </w:rPr>
        <w:t xml:space="preserve"> en el ejercicio de las funciones de las universidades nacionales. </w:t>
      </w:r>
    </w:p>
    <w:p w:rsidR="00A51268" w:rsidRPr="00420ADB" w:rsidRDefault="002F7C6A" w:rsidP="00971383">
      <w:pPr>
        <w:ind w:firstLine="709"/>
        <w:rPr>
          <w:rFonts w:ascii="Times New Roman" w:hAnsi="Times New Roman" w:cs="Times New Roman"/>
          <w:sz w:val="22"/>
          <w:lang w:val="es-ES_tradnl"/>
        </w:rPr>
      </w:pPr>
      <w:r w:rsidRPr="00420ADB">
        <w:rPr>
          <w:rFonts w:ascii="Times New Roman" w:hAnsi="Times New Roman" w:cs="Times New Roman"/>
          <w:sz w:val="22"/>
          <w:lang w:val="es-ES_tradnl"/>
        </w:rPr>
        <w:t>E</w:t>
      </w:r>
      <w:r w:rsidR="00A51268" w:rsidRPr="00420ADB">
        <w:rPr>
          <w:rFonts w:ascii="Times New Roman" w:hAnsi="Times New Roman" w:cs="Times New Roman"/>
          <w:sz w:val="22"/>
          <w:lang w:val="es-ES_tradnl"/>
        </w:rPr>
        <w:t>l presente estudio</w:t>
      </w:r>
      <w:r w:rsidRPr="00420ADB">
        <w:rPr>
          <w:rFonts w:ascii="Times New Roman" w:hAnsi="Times New Roman" w:cs="Times New Roman"/>
          <w:sz w:val="22"/>
          <w:lang w:val="es-ES_tradnl"/>
        </w:rPr>
        <w:t xml:space="preserve"> buscó responder la pregunta ¿Cuáles han sido las t</w:t>
      </w:r>
      <w:r w:rsidR="00F6495F">
        <w:rPr>
          <w:rFonts w:ascii="Times New Roman" w:hAnsi="Times New Roman" w:cs="Times New Roman"/>
          <w:sz w:val="22"/>
          <w:lang w:val="es-ES_tradnl"/>
        </w:rPr>
        <w:t xml:space="preserve">ransformaciones en formación e </w:t>
      </w:r>
      <w:r w:rsidR="00E07C3F">
        <w:rPr>
          <w:rFonts w:ascii="Times New Roman" w:hAnsi="Times New Roman" w:cs="Times New Roman"/>
          <w:sz w:val="22"/>
          <w:lang w:val="es-ES_tradnl"/>
        </w:rPr>
        <w:t>i</w:t>
      </w:r>
      <w:r w:rsidRPr="00420ADB">
        <w:rPr>
          <w:rFonts w:ascii="Times New Roman" w:hAnsi="Times New Roman" w:cs="Times New Roman"/>
          <w:sz w:val="22"/>
          <w:lang w:val="es-ES_tradnl"/>
        </w:rPr>
        <w:t xml:space="preserve">nvestigación en las Universidades colombianas? y, para </w:t>
      </w:r>
      <w:r w:rsidR="00F6495F">
        <w:rPr>
          <w:rFonts w:ascii="Times New Roman" w:hAnsi="Times New Roman" w:cs="Times New Roman"/>
          <w:sz w:val="22"/>
          <w:lang w:val="es-ES_tradnl"/>
        </w:rPr>
        <w:t>resolver</w:t>
      </w:r>
      <w:r w:rsidRPr="00420ADB">
        <w:rPr>
          <w:rFonts w:ascii="Times New Roman" w:hAnsi="Times New Roman" w:cs="Times New Roman"/>
          <w:sz w:val="22"/>
          <w:lang w:val="es-ES_tradnl"/>
        </w:rPr>
        <w:t xml:space="preserve"> este interrogante </w:t>
      </w:r>
      <w:r w:rsidR="00A51268" w:rsidRPr="00420ADB">
        <w:rPr>
          <w:rFonts w:ascii="Times New Roman" w:hAnsi="Times New Roman" w:cs="Times New Roman"/>
          <w:sz w:val="22"/>
          <w:lang w:val="es-ES_tradnl"/>
        </w:rPr>
        <w:t xml:space="preserve">se partió de un nivel macro </w:t>
      </w:r>
      <w:r w:rsidR="00D1750B">
        <w:rPr>
          <w:rFonts w:ascii="Times New Roman" w:hAnsi="Times New Roman" w:cs="Times New Roman"/>
          <w:sz w:val="22"/>
          <w:lang w:val="es-ES_tradnl"/>
        </w:rPr>
        <w:t>compuesto como</w:t>
      </w:r>
      <w:r w:rsidR="00D1750B" w:rsidRPr="00D1750B">
        <w:rPr>
          <w:rFonts w:ascii="Times New Roman" w:hAnsi="Times New Roman" w:cs="Times New Roman"/>
          <w:sz w:val="22"/>
          <w:lang w:val="es-ES_tradnl"/>
        </w:rPr>
        <w:t xml:space="preserve"> las políticas educativas </w:t>
      </w:r>
      <w:r w:rsidR="00D1750B">
        <w:rPr>
          <w:rFonts w:ascii="Times New Roman" w:hAnsi="Times New Roman" w:cs="Times New Roman"/>
          <w:sz w:val="22"/>
          <w:lang w:val="es-ES_tradnl"/>
        </w:rPr>
        <w:t>o normatividad</w:t>
      </w:r>
      <w:r w:rsidR="00A51268" w:rsidRPr="00420ADB">
        <w:rPr>
          <w:rFonts w:ascii="Times New Roman" w:hAnsi="Times New Roman" w:cs="Times New Roman"/>
          <w:sz w:val="22"/>
          <w:lang w:val="es-ES_tradnl"/>
        </w:rPr>
        <w:t xml:space="preserve"> </w:t>
      </w:r>
      <w:r w:rsidR="00D1750B" w:rsidRPr="00420ADB">
        <w:rPr>
          <w:rFonts w:ascii="Times New Roman" w:hAnsi="Times New Roman" w:cs="Times New Roman"/>
          <w:sz w:val="22"/>
          <w:lang w:val="es-ES_tradnl"/>
        </w:rPr>
        <w:t xml:space="preserve">en el </w:t>
      </w:r>
      <w:r w:rsidR="00D1750B" w:rsidRPr="00420ADB">
        <w:rPr>
          <w:rFonts w:ascii="Times New Roman" w:hAnsi="Times New Roman" w:cs="Times New Roman"/>
          <w:smallCaps/>
          <w:sz w:val="22"/>
          <w:lang w:val="es-ES_tradnl"/>
        </w:rPr>
        <w:t>ses</w:t>
      </w:r>
      <w:r w:rsidR="00D1750B" w:rsidRPr="00420ADB">
        <w:rPr>
          <w:rFonts w:ascii="Times New Roman" w:hAnsi="Times New Roman" w:cs="Times New Roman"/>
          <w:sz w:val="22"/>
          <w:lang w:val="es-ES_tradnl"/>
        </w:rPr>
        <w:t xml:space="preserve"> y en el </w:t>
      </w:r>
      <w:r w:rsidR="00D1750B" w:rsidRPr="00420ADB">
        <w:rPr>
          <w:rFonts w:ascii="Times New Roman" w:hAnsi="Times New Roman" w:cs="Times New Roman"/>
          <w:smallCaps/>
          <w:sz w:val="22"/>
          <w:lang w:val="es-ES_tradnl"/>
        </w:rPr>
        <w:t>sncti</w:t>
      </w:r>
      <w:r w:rsidR="00D1750B" w:rsidRPr="00420ADB">
        <w:rPr>
          <w:rFonts w:ascii="Times New Roman" w:hAnsi="Times New Roman" w:cs="Times New Roman"/>
          <w:sz w:val="22"/>
          <w:lang w:val="es-ES_tradnl"/>
        </w:rPr>
        <w:t xml:space="preserve"> </w:t>
      </w:r>
      <w:r w:rsidR="00A51268" w:rsidRPr="00420ADB">
        <w:rPr>
          <w:rFonts w:ascii="Times New Roman" w:hAnsi="Times New Roman" w:cs="Times New Roman"/>
          <w:sz w:val="22"/>
          <w:lang w:val="es-ES_tradnl"/>
        </w:rPr>
        <w:t xml:space="preserve">que regula las universidades </w:t>
      </w:r>
      <w:r w:rsidR="00D1750B">
        <w:rPr>
          <w:rFonts w:ascii="Times New Roman" w:hAnsi="Times New Roman" w:cs="Times New Roman"/>
          <w:sz w:val="22"/>
          <w:lang w:val="es-ES_tradnl"/>
        </w:rPr>
        <w:t xml:space="preserve">y </w:t>
      </w:r>
      <w:r w:rsidRPr="00420ADB">
        <w:rPr>
          <w:rFonts w:ascii="Times New Roman" w:hAnsi="Times New Roman" w:cs="Times New Roman"/>
          <w:sz w:val="22"/>
          <w:lang w:val="es-ES_tradnl"/>
        </w:rPr>
        <w:t>se identificaron</w:t>
      </w:r>
      <w:r w:rsidR="00A51268" w:rsidRPr="00420ADB">
        <w:rPr>
          <w:rFonts w:ascii="Times New Roman" w:hAnsi="Times New Roman" w:cs="Times New Roman"/>
          <w:sz w:val="22"/>
          <w:lang w:val="es-ES_tradnl"/>
        </w:rPr>
        <w:t xml:space="preserve"> cambios institucionales</w:t>
      </w:r>
      <w:r w:rsidR="00C57F6D" w:rsidRPr="00420ADB">
        <w:rPr>
          <w:rStyle w:val="Refdenotaalpie"/>
          <w:rFonts w:ascii="Times New Roman" w:hAnsi="Times New Roman" w:cs="Times New Roman"/>
          <w:sz w:val="22"/>
          <w:lang w:val="es-ES_tradnl"/>
        </w:rPr>
        <w:footnoteReference w:id="11"/>
      </w:r>
      <w:r w:rsidR="00C57F6D" w:rsidRPr="00420ADB">
        <w:rPr>
          <w:rFonts w:ascii="Times New Roman" w:hAnsi="Times New Roman" w:cs="Times New Roman"/>
          <w:sz w:val="22"/>
          <w:lang w:val="es-ES_tradnl"/>
        </w:rPr>
        <w:t xml:space="preserve"> </w:t>
      </w:r>
      <w:r w:rsidR="00A51268" w:rsidRPr="00420ADB">
        <w:rPr>
          <w:rFonts w:ascii="Times New Roman" w:hAnsi="Times New Roman" w:cs="Times New Roman"/>
          <w:sz w:val="22"/>
          <w:lang w:val="es-ES_tradnl"/>
        </w:rPr>
        <w:t>relacionados con las funciones de la universidad</w:t>
      </w:r>
      <w:r w:rsidR="00D1750B">
        <w:rPr>
          <w:rFonts w:ascii="Times New Roman" w:hAnsi="Times New Roman" w:cs="Times New Roman"/>
          <w:sz w:val="22"/>
          <w:lang w:val="es-ES_tradnl"/>
        </w:rPr>
        <w:t>;</w:t>
      </w:r>
      <w:r w:rsidR="00A51268" w:rsidRPr="00420ADB">
        <w:rPr>
          <w:rFonts w:ascii="Times New Roman" w:hAnsi="Times New Roman" w:cs="Times New Roman"/>
          <w:sz w:val="22"/>
          <w:lang w:val="es-ES_tradnl"/>
        </w:rPr>
        <w:t xml:space="preserve"> después</w:t>
      </w:r>
      <w:r w:rsidR="00D1750B">
        <w:rPr>
          <w:rFonts w:ascii="Times New Roman" w:hAnsi="Times New Roman" w:cs="Times New Roman"/>
          <w:sz w:val="22"/>
          <w:lang w:val="es-ES_tradnl"/>
        </w:rPr>
        <w:t>,</w:t>
      </w:r>
      <w:r w:rsidR="00A51268" w:rsidRPr="00420ADB">
        <w:rPr>
          <w:rFonts w:ascii="Times New Roman" w:hAnsi="Times New Roman" w:cs="Times New Roman"/>
          <w:sz w:val="22"/>
          <w:lang w:val="es-ES_tradnl"/>
        </w:rPr>
        <w:t xml:space="preserve"> se pasó a un nivel micro</w:t>
      </w:r>
      <w:r w:rsidRPr="00420ADB">
        <w:rPr>
          <w:rFonts w:ascii="Times New Roman" w:hAnsi="Times New Roman" w:cs="Times New Roman"/>
          <w:sz w:val="22"/>
          <w:lang w:val="es-ES_tradnl"/>
        </w:rPr>
        <w:t>,</w:t>
      </w:r>
      <w:r w:rsidR="00A51268" w:rsidRPr="00420ADB">
        <w:rPr>
          <w:rFonts w:ascii="Times New Roman" w:hAnsi="Times New Roman" w:cs="Times New Roman"/>
          <w:sz w:val="22"/>
          <w:lang w:val="es-ES_tradnl"/>
        </w:rPr>
        <w:t xml:space="preserve"> </w:t>
      </w:r>
      <w:r w:rsidRPr="00420ADB">
        <w:rPr>
          <w:rFonts w:ascii="Times New Roman" w:hAnsi="Times New Roman" w:cs="Times New Roman"/>
          <w:sz w:val="22"/>
          <w:lang w:val="es-ES_tradnl"/>
        </w:rPr>
        <w:t xml:space="preserve">a partir de las </w:t>
      </w:r>
      <w:r w:rsidRPr="00C800AA">
        <w:rPr>
          <w:rFonts w:ascii="Times New Roman" w:hAnsi="Times New Roman" w:cs="Times New Roman"/>
          <w:color w:val="FF0000"/>
          <w:sz w:val="22"/>
          <w:lang w:val="es-ES_tradnl"/>
        </w:rPr>
        <w:t>percepciones de expertos en educación superior</w:t>
      </w:r>
      <w:r w:rsidR="00D1750B" w:rsidRPr="005536C5">
        <w:rPr>
          <w:rStyle w:val="Refdenotaalpie"/>
          <w:color w:val="FF0000"/>
          <w:lang w:val="es-CO"/>
        </w:rPr>
        <w:footnoteReference w:id="12"/>
      </w:r>
      <w:r w:rsidR="00C800AA" w:rsidRPr="00C800AA">
        <w:rPr>
          <w:rFonts w:ascii="Times New Roman" w:hAnsi="Times New Roman" w:cs="Times New Roman"/>
          <w:color w:val="FF0000"/>
          <w:sz w:val="22"/>
          <w:lang w:val="es-ES_tradnl"/>
        </w:rPr>
        <w:t xml:space="preserve"> y además</w:t>
      </w:r>
      <w:r w:rsidRPr="00C800AA">
        <w:rPr>
          <w:rFonts w:ascii="Times New Roman" w:hAnsi="Times New Roman" w:cs="Times New Roman"/>
          <w:color w:val="FF0000"/>
          <w:sz w:val="22"/>
          <w:lang w:val="es-ES_tradnl"/>
        </w:rPr>
        <w:t xml:space="preserve"> directivos, profesores y estudiantes</w:t>
      </w:r>
      <w:r w:rsidR="00C800AA" w:rsidRPr="00C800AA">
        <w:rPr>
          <w:rFonts w:ascii="Times New Roman" w:hAnsi="Times New Roman" w:cs="Times New Roman"/>
          <w:color w:val="FF0000"/>
          <w:sz w:val="22"/>
          <w:lang w:val="es-ES_tradnl"/>
        </w:rPr>
        <w:t xml:space="preserve"> de dos universidades</w:t>
      </w:r>
      <w:r w:rsidRPr="00C800AA">
        <w:rPr>
          <w:rFonts w:ascii="Times New Roman" w:hAnsi="Times New Roman" w:cs="Times New Roman"/>
          <w:color w:val="FF0000"/>
          <w:sz w:val="22"/>
          <w:lang w:val="es-ES_tradnl"/>
        </w:rPr>
        <w:t xml:space="preserve">, </w:t>
      </w:r>
      <w:r w:rsidR="00A51268" w:rsidRPr="00420ADB">
        <w:rPr>
          <w:rFonts w:ascii="Times New Roman" w:hAnsi="Times New Roman" w:cs="Times New Roman"/>
          <w:sz w:val="22"/>
          <w:lang w:val="es-ES_tradnl"/>
        </w:rPr>
        <w:t xml:space="preserve">para observar en pequeña escala cómo las transformaciones mundiales son </w:t>
      </w:r>
      <w:r w:rsidR="00C57F6D" w:rsidRPr="00420ADB">
        <w:rPr>
          <w:rFonts w:ascii="Times New Roman" w:hAnsi="Times New Roman" w:cs="Times New Roman"/>
          <w:sz w:val="22"/>
          <w:lang w:val="es-ES_tradnl"/>
        </w:rPr>
        <w:t xml:space="preserve">acogidas en el país y </w:t>
      </w:r>
      <w:r w:rsidR="00C57F6D" w:rsidRPr="00420ADB">
        <w:rPr>
          <w:rFonts w:ascii="Times New Roman" w:hAnsi="Times New Roman" w:cs="Times New Roman"/>
          <w:sz w:val="22"/>
          <w:lang w:val="es-ES_tradnl"/>
        </w:rPr>
        <w:lastRenderedPageBreak/>
        <w:t>llegan a permear la</w:t>
      </w:r>
      <w:r w:rsidRPr="00420ADB">
        <w:rPr>
          <w:rFonts w:ascii="Times New Roman" w:hAnsi="Times New Roman" w:cs="Times New Roman"/>
          <w:sz w:val="22"/>
          <w:lang w:val="es-ES_tradnl"/>
        </w:rPr>
        <w:t>s funciones de formación en investigación en las</w:t>
      </w:r>
      <w:r w:rsidR="00C57F6D" w:rsidRPr="00420ADB">
        <w:rPr>
          <w:rFonts w:ascii="Times New Roman" w:hAnsi="Times New Roman" w:cs="Times New Roman"/>
          <w:sz w:val="22"/>
          <w:lang w:val="es-ES_tradnl"/>
        </w:rPr>
        <w:t xml:space="preserve"> universidad</w:t>
      </w:r>
      <w:r w:rsidRPr="00420ADB">
        <w:rPr>
          <w:rFonts w:ascii="Times New Roman" w:hAnsi="Times New Roman" w:cs="Times New Roman"/>
          <w:sz w:val="22"/>
          <w:lang w:val="es-ES_tradnl"/>
        </w:rPr>
        <w:t>es</w:t>
      </w:r>
      <w:r w:rsidR="00C57F6D" w:rsidRPr="00420ADB">
        <w:rPr>
          <w:rFonts w:ascii="Times New Roman" w:hAnsi="Times New Roman" w:cs="Times New Roman"/>
          <w:sz w:val="22"/>
          <w:lang w:val="es-ES_tradnl"/>
        </w:rPr>
        <w:t xml:space="preserve"> y su comunidad académica. </w:t>
      </w:r>
    </w:p>
    <w:p w:rsidR="006046F5" w:rsidRPr="00420ADB" w:rsidRDefault="002E6822" w:rsidP="006046F5">
      <w:pPr>
        <w:ind w:firstLine="709"/>
        <w:rPr>
          <w:rFonts w:ascii="Times New Roman" w:hAnsi="Times New Roman" w:cs="Times New Roman"/>
          <w:sz w:val="22"/>
          <w:lang w:val="es-ES_tradnl"/>
        </w:rPr>
      </w:pPr>
      <w:r w:rsidRPr="00420ADB">
        <w:rPr>
          <w:rFonts w:ascii="Times New Roman" w:hAnsi="Times New Roman" w:cs="Times New Roman"/>
          <w:sz w:val="22"/>
          <w:lang w:val="es-ES_tradnl"/>
        </w:rPr>
        <w:t xml:space="preserve">El </w:t>
      </w:r>
      <w:r w:rsidR="002F7C6A" w:rsidRPr="00420ADB">
        <w:rPr>
          <w:rFonts w:ascii="Times New Roman" w:hAnsi="Times New Roman" w:cs="Times New Roman"/>
          <w:sz w:val="22"/>
          <w:lang w:val="es-ES_tradnl"/>
        </w:rPr>
        <w:t>artículo</w:t>
      </w:r>
      <w:r w:rsidRPr="00420ADB">
        <w:rPr>
          <w:rFonts w:ascii="Times New Roman" w:hAnsi="Times New Roman" w:cs="Times New Roman"/>
          <w:sz w:val="22"/>
          <w:lang w:val="es-ES_tradnl"/>
        </w:rPr>
        <w:t xml:space="preserve"> se desarrolla en </w:t>
      </w:r>
      <w:r w:rsidR="006046F5" w:rsidRPr="00420ADB">
        <w:rPr>
          <w:rFonts w:ascii="Times New Roman" w:hAnsi="Times New Roman" w:cs="Times New Roman"/>
          <w:sz w:val="22"/>
          <w:lang w:val="es-ES_tradnl"/>
        </w:rPr>
        <w:t>cuatro</w:t>
      </w:r>
      <w:r w:rsidRPr="00420ADB">
        <w:rPr>
          <w:rFonts w:ascii="Times New Roman" w:hAnsi="Times New Roman" w:cs="Times New Roman"/>
          <w:sz w:val="22"/>
          <w:lang w:val="es-ES_tradnl"/>
        </w:rPr>
        <w:t xml:space="preserve"> </w:t>
      </w:r>
      <w:r w:rsidR="002F7C6A" w:rsidRPr="00420ADB">
        <w:rPr>
          <w:rFonts w:ascii="Times New Roman" w:hAnsi="Times New Roman" w:cs="Times New Roman"/>
          <w:sz w:val="22"/>
          <w:lang w:val="es-ES_tradnl"/>
        </w:rPr>
        <w:t>secciones</w:t>
      </w:r>
      <w:r w:rsidR="006046F5" w:rsidRPr="00420ADB">
        <w:rPr>
          <w:rFonts w:ascii="Times New Roman" w:hAnsi="Times New Roman" w:cs="Times New Roman"/>
          <w:sz w:val="22"/>
          <w:lang w:val="es-ES_tradnl"/>
        </w:rPr>
        <w:t xml:space="preserve">, </w:t>
      </w:r>
      <w:r w:rsidRPr="00420ADB">
        <w:rPr>
          <w:rFonts w:ascii="Times New Roman" w:hAnsi="Times New Roman" w:cs="Times New Roman"/>
          <w:sz w:val="22"/>
          <w:lang w:val="es-ES_tradnl"/>
        </w:rPr>
        <w:t xml:space="preserve">que abarcan desde los elementos conceptuales hasta los hallazgos encontrados en la revisión normativa y en la interacción con actores sociales de la comunidad universitaria. </w:t>
      </w:r>
      <w:r w:rsidR="006046F5" w:rsidRPr="00420ADB">
        <w:rPr>
          <w:rFonts w:ascii="Times New Roman" w:hAnsi="Times New Roman" w:cs="Times New Roman"/>
          <w:sz w:val="22"/>
          <w:lang w:val="es-ES_tradnl"/>
        </w:rPr>
        <w:t xml:space="preserve">La primera sección realiza </w:t>
      </w:r>
      <w:r w:rsidRPr="00420ADB">
        <w:rPr>
          <w:rFonts w:ascii="Times New Roman" w:hAnsi="Times New Roman" w:cs="Times New Roman"/>
          <w:sz w:val="22"/>
          <w:lang w:val="es-ES_tradnl"/>
        </w:rPr>
        <w:t>un recorrido</w:t>
      </w:r>
      <w:r w:rsidR="006046F5" w:rsidRPr="00420ADB">
        <w:rPr>
          <w:rFonts w:ascii="Times New Roman" w:hAnsi="Times New Roman" w:cs="Times New Roman"/>
          <w:sz w:val="22"/>
          <w:lang w:val="es-ES_tradnl"/>
        </w:rPr>
        <w:t xml:space="preserve"> por el concepto de Universidad y sus funciones de formación e investigación; así mismo, presenta tres conceptos importantes que sirvieron de base para orientar la comprensión del fenómeno estudiado: institución, cambio institucional y organización.  </w:t>
      </w:r>
    </w:p>
    <w:p w:rsidR="002E6822" w:rsidRPr="00420ADB" w:rsidRDefault="006046F5" w:rsidP="00F96B7A">
      <w:pPr>
        <w:spacing w:after="0"/>
        <w:ind w:firstLine="709"/>
        <w:rPr>
          <w:rFonts w:ascii="Times New Roman" w:hAnsi="Times New Roman" w:cs="Times New Roman"/>
          <w:sz w:val="22"/>
          <w:lang w:val="es-ES_tradnl"/>
        </w:rPr>
      </w:pPr>
      <w:r w:rsidRPr="00420ADB">
        <w:rPr>
          <w:rFonts w:ascii="Times New Roman" w:hAnsi="Times New Roman" w:cs="Times New Roman"/>
          <w:sz w:val="22"/>
        </w:rPr>
        <w:t xml:space="preserve">La segunda sección </w:t>
      </w:r>
      <w:r w:rsidR="002E6822" w:rsidRPr="00420ADB">
        <w:rPr>
          <w:rFonts w:ascii="Times New Roman" w:hAnsi="Times New Roman" w:cs="Times New Roman"/>
          <w:sz w:val="22"/>
        </w:rPr>
        <w:t>está dedicad</w:t>
      </w:r>
      <w:r w:rsidRPr="00420ADB">
        <w:rPr>
          <w:rFonts w:ascii="Times New Roman" w:hAnsi="Times New Roman" w:cs="Times New Roman"/>
          <w:sz w:val="22"/>
        </w:rPr>
        <w:t>a</w:t>
      </w:r>
      <w:r w:rsidR="002E6822" w:rsidRPr="00420ADB">
        <w:rPr>
          <w:rFonts w:ascii="Times New Roman" w:hAnsi="Times New Roman" w:cs="Times New Roman"/>
          <w:sz w:val="22"/>
        </w:rPr>
        <w:t xml:space="preserve"> a los aspectos metodológicos</w:t>
      </w:r>
      <w:r w:rsidR="00830899" w:rsidRPr="00420ADB">
        <w:rPr>
          <w:rFonts w:ascii="Times New Roman" w:hAnsi="Times New Roman" w:cs="Times New Roman"/>
          <w:sz w:val="22"/>
        </w:rPr>
        <w:t>.</w:t>
      </w:r>
      <w:r w:rsidR="002E6822" w:rsidRPr="00420ADB">
        <w:rPr>
          <w:rFonts w:ascii="Times New Roman" w:hAnsi="Times New Roman" w:cs="Times New Roman"/>
          <w:sz w:val="22"/>
        </w:rPr>
        <w:t xml:space="preserve"> </w:t>
      </w:r>
      <w:r w:rsidR="002E6822" w:rsidRPr="00420ADB">
        <w:rPr>
          <w:rFonts w:ascii="Times New Roman" w:hAnsi="Times New Roman" w:cs="Times New Roman"/>
          <w:sz w:val="22"/>
          <w:lang w:val="es-ES_tradnl"/>
        </w:rPr>
        <w:t>Los resultados de la i</w:t>
      </w:r>
      <w:r w:rsidR="00830899" w:rsidRPr="00420ADB">
        <w:rPr>
          <w:rFonts w:ascii="Times New Roman" w:hAnsi="Times New Roman" w:cs="Times New Roman"/>
          <w:sz w:val="22"/>
          <w:lang w:val="es-ES_tradnl"/>
        </w:rPr>
        <w:t xml:space="preserve">nvestigación se encuentran en la tercera sección. Inicialmente, se presenta la consolidación y configuración del </w:t>
      </w:r>
      <w:r w:rsidR="00830899" w:rsidRPr="00420ADB">
        <w:rPr>
          <w:rFonts w:ascii="Times New Roman" w:hAnsi="Times New Roman" w:cs="Times New Roman"/>
          <w:smallCaps/>
          <w:sz w:val="22"/>
          <w:lang w:val="es-ES_tradnl"/>
        </w:rPr>
        <w:t>ses</w:t>
      </w:r>
      <w:r w:rsidR="00830899" w:rsidRPr="00420ADB">
        <w:rPr>
          <w:rFonts w:ascii="Times New Roman" w:hAnsi="Times New Roman" w:cs="Times New Roman"/>
          <w:sz w:val="22"/>
          <w:lang w:val="es-ES_tradnl"/>
        </w:rPr>
        <w:t xml:space="preserve"> y del </w:t>
      </w:r>
      <w:r w:rsidR="00830899" w:rsidRPr="00420ADB">
        <w:rPr>
          <w:rFonts w:ascii="Times New Roman" w:hAnsi="Times New Roman" w:cs="Times New Roman"/>
          <w:smallCaps/>
          <w:sz w:val="22"/>
          <w:lang w:val="es-ES_tradnl"/>
        </w:rPr>
        <w:t>sncti</w:t>
      </w:r>
      <w:r w:rsidR="00830899" w:rsidRPr="00420ADB">
        <w:rPr>
          <w:rFonts w:ascii="Times New Roman" w:hAnsi="Times New Roman" w:cs="Times New Roman"/>
          <w:sz w:val="22"/>
          <w:lang w:val="es-ES_tradnl"/>
        </w:rPr>
        <w:t>; después se describen</w:t>
      </w:r>
      <w:r w:rsidR="002E6822" w:rsidRPr="00420ADB">
        <w:rPr>
          <w:rFonts w:ascii="Times New Roman" w:hAnsi="Times New Roman" w:cs="Times New Roman"/>
          <w:sz w:val="22"/>
          <w:lang w:val="es-ES_tradnl"/>
        </w:rPr>
        <w:t xml:space="preserve"> </w:t>
      </w:r>
      <w:r w:rsidR="00CA0F66" w:rsidRPr="00420ADB">
        <w:rPr>
          <w:rFonts w:ascii="Times New Roman" w:hAnsi="Times New Roman" w:cs="Times New Roman"/>
          <w:sz w:val="22"/>
          <w:lang w:val="es-ES_tradnl"/>
        </w:rPr>
        <w:t>cuatro</w:t>
      </w:r>
      <w:r w:rsidR="002E6822" w:rsidRPr="00420ADB">
        <w:rPr>
          <w:rFonts w:ascii="Times New Roman" w:hAnsi="Times New Roman" w:cs="Times New Roman"/>
          <w:sz w:val="22"/>
          <w:lang w:val="es-ES_tradnl"/>
        </w:rPr>
        <w:t xml:space="preserve"> cambios institucionales relacionados con las funciones de </w:t>
      </w:r>
      <w:r w:rsidR="00830899" w:rsidRPr="00420ADB">
        <w:rPr>
          <w:rFonts w:ascii="Times New Roman" w:hAnsi="Times New Roman" w:cs="Times New Roman"/>
          <w:sz w:val="22"/>
          <w:lang w:val="es-ES_tradnl"/>
        </w:rPr>
        <w:t>formación e investigación</w:t>
      </w:r>
      <w:r w:rsidR="0095112B" w:rsidRPr="00420ADB">
        <w:rPr>
          <w:rFonts w:ascii="Times New Roman" w:hAnsi="Times New Roman" w:cs="Times New Roman"/>
          <w:sz w:val="22"/>
          <w:lang w:val="es-ES_tradnl"/>
        </w:rPr>
        <w:t xml:space="preserve">, posteriormente </w:t>
      </w:r>
      <w:r w:rsidR="00830899" w:rsidRPr="00420ADB">
        <w:rPr>
          <w:rFonts w:ascii="Times New Roman" w:hAnsi="Times New Roman" w:cs="Times New Roman"/>
          <w:sz w:val="22"/>
          <w:lang w:val="es-ES_tradnl"/>
        </w:rPr>
        <w:t>se identifican</w:t>
      </w:r>
      <w:r w:rsidR="001D1C64" w:rsidRPr="00420ADB">
        <w:rPr>
          <w:rFonts w:ascii="Times New Roman" w:hAnsi="Times New Roman" w:cs="Times New Roman"/>
          <w:sz w:val="22"/>
          <w:lang w:val="es-ES_tradnl"/>
        </w:rPr>
        <w:t xml:space="preserve"> y analiza</w:t>
      </w:r>
      <w:r w:rsidR="00830899" w:rsidRPr="00420ADB">
        <w:rPr>
          <w:rFonts w:ascii="Times New Roman" w:hAnsi="Times New Roman" w:cs="Times New Roman"/>
          <w:sz w:val="22"/>
          <w:lang w:val="es-ES_tradnl"/>
        </w:rPr>
        <w:t>n</w:t>
      </w:r>
      <w:r w:rsidR="001D1C64" w:rsidRPr="00420ADB">
        <w:rPr>
          <w:rFonts w:ascii="Times New Roman" w:hAnsi="Times New Roman" w:cs="Times New Roman"/>
          <w:sz w:val="22"/>
          <w:lang w:val="es-ES_tradnl"/>
        </w:rPr>
        <w:t xml:space="preserve"> las implicaciones que los cambios han generado. </w:t>
      </w:r>
      <w:r w:rsidR="0081519B" w:rsidRPr="00420ADB">
        <w:rPr>
          <w:rFonts w:ascii="Times New Roman" w:hAnsi="Times New Roman" w:cs="Times New Roman"/>
          <w:sz w:val="22"/>
          <w:lang w:val="es-ES_tradnl"/>
        </w:rPr>
        <w:t xml:space="preserve">Finalmente se encuentran </w:t>
      </w:r>
      <w:r w:rsidR="002E6822" w:rsidRPr="00420ADB">
        <w:rPr>
          <w:rFonts w:ascii="Times New Roman" w:hAnsi="Times New Roman" w:cs="Times New Roman"/>
          <w:sz w:val="22"/>
          <w:lang w:val="es-ES_tradnl"/>
        </w:rPr>
        <w:t>unas consideraciones finales y se reflexiona sobre la función formativa de la universidad.</w:t>
      </w:r>
    </w:p>
    <w:p w:rsidR="00664825" w:rsidRPr="00420ADB" w:rsidRDefault="00664825" w:rsidP="008638E5">
      <w:pPr>
        <w:spacing w:after="0" w:line="276" w:lineRule="auto"/>
        <w:jc w:val="left"/>
        <w:rPr>
          <w:rFonts w:ascii="Times New Roman" w:hAnsi="Times New Roman" w:cs="Times New Roman"/>
          <w:sz w:val="22"/>
          <w:lang w:val="es-ES_tradnl"/>
        </w:rPr>
      </w:pPr>
    </w:p>
    <w:p w:rsidR="00011D75" w:rsidRPr="00420ADB" w:rsidRDefault="00E67273" w:rsidP="00442636">
      <w:pPr>
        <w:pStyle w:val="Prrafodelista"/>
        <w:keepNext/>
        <w:keepLines/>
        <w:numPr>
          <w:ilvl w:val="0"/>
          <w:numId w:val="32"/>
        </w:numPr>
        <w:spacing w:line="276" w:lineRule="auto"/>
        <w:outlineLvl w:val="0"/>
        <w:rPr>
          <w:rFonts w:eastAsiaTheme="majorEastAsia"/>
          <w:b/>
          <w:bCs/>
          <w:sz w:val="22"/>
        </w:rPr>
      </w:pPr>
      <w:r w:rsidRPr="00420ADB">
        <w:rPr>
          <w:rFonts w:eastAsiaTheme="majorEastAsia"/>
          <w:b/>
          <w:bCs/>
        </w:rPr>
        <w:t xml:space="preserve">Marco de Referencia </w:t>
      </w:r>
    </w:p>
    <w:p w:rsidR="00F96B7A" w:rsidRPr="00420ADB" w:rsidRDefault="00F96B7A" w:rsidP="00F96B7A">
      <w:pPr>
        <w:pStyle w:val="Prrafodelista"/>
        <w:keepNext/>
        <w:keepLines/>
        <w:spacing w:line="276" w:lineRule="auto"/>
        <w:ind w:left="360"/>
        <w:outlineLvl w:val="0"/>
        <w:rPr>
          <w:rFonts w:eastAsiaTheme="majorEastAsia"/>
          <w:b/>
          <w:bCs/>
          <w:sz w:val="22"/>
        </w:rPr>
      </w:pPr>
    </w:p>
    <w:p w:rsidR="00442636" w:rsidRPr="00420ADB" w:rsidRDefault="00442636" w:rsidP="00F96B7A">
      <w:pPr>
        <w:spacing w:after="0"/>
        <w:ind w:firstLine="709"/>
        <w:rPr>
          <w:rFonts w:ascii="Times New Roman" w:hAnsi="Times New Roman" w:cs="Times New Roman"/>
          <w:sz w:val="22"/>
          <w:lang w:val="es-CO"/>
        </w:rPr>
      </w:pPr>
      <w:r w:rsidRPr="00420ADB">
        <w:rPr>
          <w:rFonts w:ascii="Times New Roman" w:hAnsi="Times New Roman" w:cs="Times New Roman"/>
          <w:sz w:val="22"/>
          <w:lang w:val="es-CO"/>
        </w:rPr>
        <w:t>En esta sección se presenta la</w:t>
      </w:r>
      <w:r w:rsidR="00F96B7A" w:rsidRPr="00420ADB">
        <w:rPr>
          <w:rFonts w:ascii="Times New Roman" w:hAnsi="Times New Roman" w:cs="Times New Roman"/>
          <w:sz w:val="22"/>
          <w:lang w:val="es-CO"/>
        </w:rPr>
        <w:t xml:space="preserve"> concepción de</w:t>
      </w:r>
      <w:r w:rsidRPr="00420ADB">
        <w:rPr>
          <w:rFonts w:ascii="Times New Roman" w:hAnsi="Times New Roman" w:cs="Times New Roman"/>
          <w:sz w:val="22"/>
          <w:lang w:val="es-CO"/>
        </w:rPr>
        <w:t xml:space="preserve"> universidad y sus funciones sustantivas como </w:t>
      </w:r>
      <w:r w:rsidR="00F96B7A" w:rsidRPr="00420ADB">
        <w:rPr>
          <w:rFonts w:ascii="Times New Roman" w:hAnsi="Times New Roman" w:cs="Times New Roman"/>
          <w:sz w:val="22"/>
          <w:lang w:val="es-CO"/>
        </w:rPr>
        <w:t xml:space="preserve">el </w:t>
      </w:r>
      <w:r w:rsidRPr="00420ADB">
        <w:rPr>
          <w:rFonts w:ascii="Times New Roman" w:hAnsi="Times New Roman" w:cs="Times New Roman"/>
          <w:sz w:val="22"/>
          <w:lang w:val="es-CO"/>
        </w:rPr>
        <w:t xml:space="preserve">objeto de estudio y se hace referencia a los conceptos fundamentales para el desarrollo de la investigación. </w:t>
      </w:r>
    </w:p>
    <w:p w:rsidR="00F96B7A" w:rsidRPr="00420ADB" w:rsidRDefault="00F96B7A" w:rsidP="00F96B7A">
      <w:pPr>
        <w:spacing w:after="0"/>
        <w:ind w:firstLine="709"/>
        <w:rPr>
          <w:rFonts w:ascii="Times New Roman" w:hAnsi="Times New Roman" w:cs="Times New Roman"/>
          <w:sz w:val="22"/>
          <w:lang w:val="es-CO"/>
        </w:rPr>
      </w:pPr>
    </w:p>
    <w:p w:rsidR="00442636" w:rsidRPr="00420ADB" w:rsidRDefault="00442636" w:rsidP="00442636">
      <w:pPr>
        <w:pStyle w:val="Prrafodelista"/>
        <w:keepNext/>
        <w:keepLines/>
        <w:numPr>
          <w:ilvl w:val="1"/>
          <w:numId w:val="32"/>
        </w:numPr>
        <w:spacing w:line="276" w:lineRule="auto"/>
        <w:ind w:left="426" w:hanging="426"/>
        <w:outlineLvl w:val="0"/>
        <w:rPr>
          <w:rFonts w:eastAsiaTheme="majorEastAsia"/>
          <w:b/>
          <w:bCs/>
          <w:i/>
          <w:sz w:val="22"/>
        </w:rPr>
      </w:pPr>
      <w:r w:rsidRPr="00420ADB">
        <w:rPr>
          <w:rFonts w:eastAsiaTheme="majorEastAsia"/>
          <w:b/>
          <w:bCs/>
          <w:i/>
          <w:sz w:val="22"/>
        </w:rPr>
        <w:t xml:space="preserve">La </w:t>
      </w:r>
      <w:r w:rsidR="00F96B7A" w:rsidRPr="00420ADB">
        <w:rPr>
          <w:rFonts w:eastAsiaTheme="majorEastAsia"/>
          <w:b/>
          <w:bCs/>
          <w:i/>
          <w:sz w:val="22"/>
        </w:rPr>
        <w:t xml:space="preserve">concepción de </w:t>
      </w:r>
      <w:r w:rsidRPr="00420ADB">
        <w:rPr>
          <w:rFonts w:eastAsiaTheme="majorEastAsia"/>
          <w:b/>
          <w:bCs/>
          <w:i/>
          <w:sz w:val="22"/>
        </w:rPr>
        <w:t>universidad y sus funciones</w:t>
      </w:r>
    </w:p>
    <w:p w:rsidR="00442636" w:rsidRPr="00420ADB" w:rsidRDefault="00442636" w:rsidP="00442636">
      <w:pPr>
        <w:pStyle w:val="Prrafodelista"/>
        <w:keepNext/>
        <w:keepLines/>
        <w:spacing w:line="276" w:lineRule="auto"/>
        <w:ind w:left="426"/>
        <w:outlineLvl w:val="0"/>
        <w:rPr>
          <w:rFonts w:eastAsiaTheme="majorEastAsia"/>
          <w:b/>
          <w:bCs/>
          <w:i/>
          <w:sz w:val="22"/>
        </w:rPr>
      </w:pPr>
    </w:p>
    <w:p w:rsidR="00BB5334" w:rsidRPr="00420ADB" w:rsidRDefault="00442636" w:rsidP="00C64C9B">
      <w:pPr>
        <w:ind w:firstLine="709"/>
        <w:rPr>
          <w:rFonts w:ascii="Times New Roman" w:hAnsi="Times New Roman" w:cs="Times New Roman"/>
          <w:sz w:val="22"/>
          <w:lang w:val="es-CO"/>
        </w:rPr>
      </w:pPr>
      <w:r w:rsidRPr="00420ADB">
        <w:rPr>
          <w:rFonts w:ascii="Times New Roman" w:hAnsi="Times New Roman" w:cs="Times New Roman"/>
          <w:sz w:val="22"/>
          <w:lang w:val="es-CO"/>
        </w:rPr>
        <w:t>La universidad es una institución social</w:t>
      </w:r>
      <w:r w:rsidR="00B65BAD" w:rsidRPr="00420ADB">
        <w:rPr>
          <w:rStyle w:val="Refdenotaalpie"/>
          <w:rFonts w:cs="Times New Roman"/>
          <w:lang w:val="es-CO"/>
        </w:rPr>
        <w:footnoteReference w:id="13"/>
      </w:r>
      <w:r w:rsidR="00C64C9B" w:rsidRPr="00420ADB">
        <w:rPr>
          <w:rFonts w:ascii="Times New Roman" w:hAnsi="Times New Roman" w:cs="Times New Roman"/>
          <w:sz w:val="22"/>
          <w:lang w:val="es-CO"/>
        </w:rPr>
        <w:t xml:space="preserve"> de formación que nació en la Edad Media</w:t>
      </w:r>
      <w:r w:rsidR="00C64C9B" w:rsidRPr="00420ADB">
        <w:rPr>
          <w:rFonts w:ascii="Times New Roman" w:hAnsi="Times New Roman" w:cs="Times New Roman"/>
          <w:sz w:val="20"/>
          <w:vertAlign w:val="superscript"/>
          <w:lang w:val="es-CO"/>
        </w:rPr>
        <w:footnoteReference w:id="14"/>
      </w:r>
      <w:r w:rsidR="00C64C9B" w:rsidRPr="00420ADB">
        <w:rPr>
          <w:rFonts w:ascii="Times New Roman" w:hAnsi="Times New Roman" w:cs="Times New Roman"/>
          <w:sz w:val="22"/>
          <w:lang w:val="es-CO"/>
        </w:rPr>
        <w:t>.</w:t>
      </w:r>
      <w:r w:rsidR="00C64C9B" w:rsidRPr="00420ADB">
        <w:rPr>
          <w:rFonts w:ascii="Times New Roman" w:hAnsi="Times New Roman" w:cs="Times New Roman"/>
          <w:lang w:val="es-CO"/>
        </w:rPr>
        <w:t xml:space="preserve"> </w:t>
      </w:r>
      <w:r w:rsidR="00BB5334" w:rsidRPr="00420ADB">
        <w:rPr>
          <w:rFonts w:ascii="Times New Roman" w:hAnsi="Times New Roman" w:cs="Times New Roman"/>
          <w:sz w:val="22"/>
          <w:lang w:val="es-CO"/>
        </w:rPr>
        <w:t xml:space="preserve">En </w:t>
      </w:r>
      <w:r w:rsidR="00C64C9B" w:rsidRPr="00420ADB">
        <w:rPr>
          <w:rFonts w:ascii="Times New Roman" w:hAnsi="Times New Roman" w:cs="Times New Roman"/>
          <w:sz w:val="22"/>
          <w:lang w:val="es-CO"/>
        </w:rPr>
        <w:t>su transcurrir histórico,</w:t>
      </w:r>
      <w:r w:rsidR="00BB5334" w:rsidRPr="00420ADB">
        <w:rPr>
          <w:rFonts w:ascii="Times New Roman" w:hAnsi="Times New Roman" w:cs="Times New Roman"/>
          <w:sz w:val="22"/>
          <w:lang w:val="es-CO"/>
        </w:rPr>
        <w:t xml:space="preserve"> la universidad no ha gestado una única concepción o idea sino que se han consolidado varias concepciones que establecen definiciones, intereses y finalidades para ésta institución. Cuando se hace referencia a la idea de universidad se pueden enunciar cinco visiones que surgieron en diferentes países, las cuales se dividen en dos enfoques: “idealista” y “funcionalista”. </w:t>
      </w:r>
    </w:p>
    <w:p w:rsidR="00BB5334" w:rsidRPr="00420ADB" w:rsidRDefault="00BB5334" w:rsidP="00BB5334">
      <w:pPr>
        <w:ind w:firstLine="709"/>
        <w:rPr>
          <w:rFonts w:ascii="Times New Roman" w:hAnsi="Times New Roman" w:cs="Times New Roman"/>
          <w:sz w:val="22"/>
          <w:lang w:val="es-CO"/>
        </w:rPr>
      </w:pPr>
      <w:r w:rsidRPr="00420ADB">
        <w:rPr>
          <w:rFonts w:ascii="Times New Roman" w:hAnsi="Times New Roman" w:cs="Times New Roman"/>
          <w:sz w:val="22"/>
          <w:lang w:val="es-CO"/>
        </w:rPr>
        <w:lastRenderedPageBreak/>
        <w:t>Las concepciones de la universidad que surgieron en Inglaterra, Alemania y Estados Unidos se encuentran en el enfoque “idealista”, donde la formación, la relación profesor-estudiante y la investigación tienen gran importancia para el desarrollo de la universidad en la sociedad</w:t>
      </w:r>
      <w:r w:rsidR="00C64C9B" w:rsidRPr="00420ADB">
        <w:rPr>
          <w:rFonts w:ascii="Times New Roman" w:hAnsi="Times New Roman" w:cs="Times New Roman"/>
          <w:sz w:val="22"/>
          <w:lang w:val="es-CO"/>
        </w:rPr>
        <w:t xml:space="preserve">. </w:t>
      </w:r>
      <w:r w:rsidRPr="00420ADB">
        <w:rPr>
          <w:rFonts w:ascii="Times New Roman" w:hAnsi="Times New Roman" w:cs="Times New Roman"/>
          <w:sz w:val="22"/>
          <w:lang w:val="es-CO"/>
        </w:rPr>
        <w:t>Las concepciones de</w:t>
      </w:r>
      <w:r w:rsidR="00897D5A">
        <w:rPr>
          <w:rFonts w:ascii="Times New Roman" w:hAnsi="Times New Roman" w:cs="Times New Roman"/>
          <w:sz w:val="22"/>
          <w:lang w:val="es-CO"/>
        </w:rPr>
        <w:t xml:space="preserve"> la</w:t>
      </w:r>
      <w:r w:rsidRPr="00420ADB">
        <w:rPr>
          <w:rFonts w:ascii="Times New Roman" w:hAnsi="Times New Roman" w:cs="Times New Roman"/>
          <w:sz w:val="22"/>
          <w:lang w:val="es-CO"/>
        </w:rPr>
        <w:t xml:space="preserve"> Francia</w:t>
      </w:r>
      <w:r w:rsidR="00897D5A">
        <w:rPr>
          <w:rFonts w:ascii="Times New Roman" w:hAnsi="Times New Roman" w:cs="Times New Roman"/>
          <w:sz w:val="22"/>
          <w:lang w:val="es-CO"/>
        </w:rPr>
        <w:t xml:space="preserve"> Napoleónica</w:t>
      </w:r>
      <w:r w:rsidRPr="00420ADB">
        <w:rPr>
          <w:rFonts w:ascii="Times New Roman" w:hAnsi="Times New Roman" w:cs="Times New Roman"/>
          <w:sz w:val="22"/>
          <w:lang w:val="es-CO"/>
        </w:rPr>
        <w:t xml:space="preserve"> y de la Unión de Repúblicas Socialistas Soviéticas (URSS) se encuentran bajo el enfoque “funcionalista” que conciben la universidad como un instrumento del Estado que sirve en el campo económico, social o político y </w:t>
      </w:r>
      <w:r w:rsidR="00C64C9B" w:rsidRPr="00420ADB">
        <w:rPr>
          <w:rFonts w:ascii="Times New Roman" w:hAnsi="Times New Roman" w:cs="Times New Roman"/>
          <w:sz w:val="22"/>
          <w:lang w:val="es-CO"/>
        </w:rPr>
        <w:t>no a un pensamiento filosófico (</w:t>
      </w:r>
      <w:r w:rsidRPr="00420ADB">
        <w:rPr>
          <w:rFonts w:ascii="Times New Roman" w:hAnsi="Times New Roman" w:cs="Times New Roman"/>
          <w:sz w:val="22"/>
          <w:lang w:val="es-CO"/>
        </w:rPr>
        <w:t>Drèze y Jean Debelle</w:t>
      </w:r>
      <w:r w:rsidR="00C64C9B" w:rsidRPr="00420ADB">
        <w:rPr>
          <w:rFonts w:ascii="Times New Roman" w:hAnsi="Times New Roman" w:cs="Times New Roman"/>
          <w:sz w:val="22"/>
          <w:lang w:val="es-CO"/>
        </w:rPr>
        <w:t>,</w:t>
      </w:r>
      <w:r w:rsidRPr="00420ADB">
        <w:rPr>
          <w:rFonts w:ascii="Times New Roman" w:hAnsi="Times New Roman" w:cs="Times New Roman"/>
          <w:sz w:val="22"/>
          <w:lang w:val="es-CO"/>
        </w:rPr>
        <w:t xml:space="preserve"> 1968</w:t>
      </w:r>
      <w:r w:rsidR="00C64C9B" w:rsidRPr="00420ADB">
        <w:rPr>
          <w:rFonts w:ascii="Times New Roman" w:hAnsi="Times New Roman" w:cs="Times New Roman"/>
          <w:sz w:val="22"/>
          <w:lang w:val="es-CO"/>
        </w:rPr>
        <w:t>)</w:t>
      </w:r>
      <w:r w:rsidRPr="00420ADB">
        <w:rPr>
          <w:rFonts w:ascii="Times New Roman" w:hAnsi="Times New Roman" w:cs="Times New Roman"/>
          <w:sz w:val="22"/>
          <w:lang w:val="es-CO"/>
        </w:rPr>
        <w:t xml:space="preserve">.   </w:t>
      </w:r>
    </w:p>
    <w:p w:rsidR="00F96B7A" w:rsidRPr="00420ADB" w:rsidRDefault="00C64C9B" w:rsidP="00442636">
      <w:pPr>
        <w:ind w:firstLine="709"/>
        <w:rPr>
          <w:rFonts w:ascii="Times New Roman" w:hAnsi="Times New Roman" w:cs="Times New Roman"/>
          <w:sz w:val="22"/>
          <w:lang w:val="es-CO"/>
        </w:rPr>
      </w:pPr>
      <w:r w:rsidRPr="00420ADB">
        <w:rPr>
          <w:rFonts w:ascii="Times New Roman" w:hAnsi="Times New Roman" w:cs="Times New Roman"/>
          <w:sz w:val="22"/>
          <w:lang w:val="es-CO"/>
        </w:rPr>
        <w:t>La presente investigación se encuentra anclada en el enfoque “idealista” propuesto en las concepciones anglosajona, alemana y norteamericana y en el lugar que le asignaron a la formación, la investigación y la proyección social</w:t>
      </w:r>
      <w:r w:rsidR="00F96B7A" w:rsidRPr="00420ADB">
        <w:rPr>
          <w:rFonts w:ascii="Times New Roman" w:hAnsi="Times New Roman" w:cs="Times New Roman"/>
          <w:sz w:val="22"/>
          <w:lang w:val="es-CO"/>
        </w:rPr>
        <w:t>, donde se i</w:t>
      </w:r>
      <w:r w:rsidR="00F96B7A" w:rsidRPr="00420ADB">
        <w:rPr>
          <w:rFonts w:ascii="Times New Roman" w:eastAsia="Times New Roman" w:hAnsi="Times New Roman" w:cs="Times New Roman"/>
          <w:sz w:val="22"/>
          <w:lang w:val="es-CO" w:eastAsia="es-ES"/>
        </w:rPr>
        <w:t>ncluye la formación humana y la preparación para el mercado laboral</w:t>
      </w:r>
      <w:r w:rsidR="00D67449">
        <w:rPr>
          <w:rFonts w:ascii="Times New Roman" w:eastAsia="Times New Roman" w:hAnsi="Times New Roman" w:cs="Times New Roman"/>
          <w:sz w:val="22"/>
          <w:lang w:val="es-CO" w:eastAsia="es-ES"/>
        </w:rPr>
        <w:t xml:space="preserve"> y</w:t>
      </w:r>
      <w:r w:rsidR="00F96B7A" w:rsidRPr="00420ADB">
        <w:rPr>
          <w:rFonts w:ascii="Times New Roman" w:eastAsia="Times New Roman" w:hAnsi="Times New Roman" w:cs="Times New Roman"/>
          <w:sz w:val="22"/>
          <w:lang w:val="es-CO" w:eastAsia="es-ES"/>
        </w:rPr>
        <w:t xml:space="preserve"> la generación de conocimiento c</w:t>
      </w:r>
      <w:r w:rsidR="00F56323" w:rsidRPr="00420ADB">
        <w:rPr>
          <w:rFonts w:ascii="Times New Roman" w:eastAsia="Times New Roman" w:hAnsi="Times New Roman" w:cs="Times New Roman"/>
          <w:sz w:val="22"/>
          <w:lang w:val="es-CO" w:eastAsia="es-ES"/>
        </w:rPr>
        <w:t xml:space="preserve">omo los fines que justifican la </w:t>
      </w:r>
      <w:r w:rsidR="00F96B7A" w:rsidRPr="00420ADB">
        <w:rPr>
          <w:rFonts w:ascii="Times New Roman" w:eastAsia="Times New Roman" w:hAnsi="Times New Roman" w:cs="Times New Roman"/>
          <w:sz w:val="22"/>
          <w:lang w:val="es-CO" w:eastAsia="es-ES"/>
        </w:rPr>
        <w:t>existencia</w:t>
      </w:r>
      <w:r w:rsidR="00F56323" w:rsidRPr="00420ADB">
        <w:rPr>
          <w:rFonts w:ascii="Times New Roman" w:eastAsia="Times New Roman" w:hAnsi="Times New Roman" w:cs="Times New Roman"/>
          <w:sz w:val="22"/>
          <w:lang w:val="es-CO" w:eastAsia="es-ES"/>
        </w:rPr>
        <w:t xml:space="preserve"> de la universidad</w:t>
      </w:r>
      <w:r w:rsidR="00F96B7A" w:rsidRPr="00420ADB">
        <w:rPr>
          <w:rFonts w:ascii="Times New Roman" w:eastAsia="Times New Roman" w:hAnsi="Times New Roman" w:cs="Times New Roman"/>
          <w:sz w:val="22"/>
          <w:lang w:val="es-CO" w:eastAsia="es-ES"/>
        </w:rPr>
        <w:t xml:space="preserve">.    </w:t>
      </w:r>
    </w:p>
    <w:p w:rsidR="00442636" w:rsidRPr="00420ADB" w:rsidRDefault="00D67449" w:rsidP="00442636">
      <w:pPr>
        <w:ind w:firstLine="709"/>
        <w:rPr>
          <w:rFonts w:ascii="Times New Roman" w:eastAsia="Times New Roman" w:hAnsi="Times New Roman" w:cs="Times New Roman"/>
          <w:sz w:val="22"/>
          <w:lang w:val="es-CO" w:eastAsia="es-ES"/>
        </w:rPr>
      </w:pPr>
      <w:r>
        <w:rPr>
          <w:rFonts w:ascii="Times New Roman" w:hAnsi="Times New Roman" w:cs="Times New Roman"/>
          <w:sz w:val="22"/>
          <w:lang w:val="es-CO"/>
        </w:rPr>
        <w:t>Bajo esta concepción de universidad</w:t>
      </w:r>
      <w:r w:rsidR="00F56323" w:rsidRPr="00420ADB">
        <w:rPr>
          <w:rFonts w:ascii="Times New Roman" w:hAnsi="Times New Roman" w:cs="Times New Roman"/>
          <w:sz w:val="22"/>
          <w:lang w:val="es-CO"/>
        </w:rPr>
        <w:t>, l</w:t>
      </w:r>
      <w:r w:rsidR="003908D1">
        <w:rPr>
          <w:rFonts w:ascii="Times New Roman" w:eastAsia="Times New Roman" w:hAnsi="Times New Roman" w:cs="Times New Roman"/>
          <w:sz w:val="22"/>
          <w:lang w:val="es-CO" w:eastAsia="es-ES"/>
        </w:rPr>
        <w:t>a función de f</w:t>
      </w:r>
      <w:r w:rsidR="00442636" w:rsidRPr="00420ADB">
        <w:rPr>
          <w:rFonts w:ascii="Times New Roman" w:eastAsia="Times New Roman" w:hAnsi="Times New Roman" w:cs="Times New Roman"/>
          <w:sz w:val="22"/>
          <w:lang w:val="es-CO" w:eastAsia="es-ES"/>
        </w:rPr>
        <w:t>ormación se entiende como aquella que busca el desarrollo intelectua</w:t>
      </w:r>
      <w:r w:rsidR="00F56323" w:rsidRPr="00420ADB">
        <w:rPr>
          <w:rFonts w:ascii="Times New Roman" w:eastAsia="Times New Roman" w:hAnsi="Times New Roman" w:cs="Times New Roman"/>
          <w:sz w:val="22"/>
          <w:lang w:val="es-CO" w:eastAsia="es-ES"/>
        </w:rPr>
        <w:t>l y personal de los estudiantes;</w:t>
      </w:r>
      <w:r w:rsidR="003908D1">
        <w:rPr>
          <w:rFonts w:ascii="Times New Roman" w:eastAsia="Times New Roman" w:hAnsi="Times New Roman" w:cs="Times New Roman"/>
          <w:sz w:val="22"/>
          <w:lang w:val="es-CO" w:eastAsia="es-ES"/>
        </w:rPr>
        <w:t xml:space="preserve"> la segunda función, i</w:t>
      </w:r>
      <w:r w:rsidR="00442636" w:rsidRPr="00420ADB">
        <w:rPr>
          <w:rFonts w:ascii="Times New Roman" w:eastAsia="Times New Roman" w:hAnsi="Times New Roman" w:cs="Times New Roman"/>
          <w:sz w:val="22"/>
          <w:lang w:val="es-CO" w:eastAsia="es-ES"/>
        </w:rPr>
        <w:t xml:space="preserve">nvestigación, tiene como objetivo abrir camino a través de la generación y reconstrucción de conocimiento </w:t>
      </w:r>
      <w:r w:rsidR="00F56323" w:rsidRPr="00420ADB">
        <w:rPr>
          <w:rFonts w:ascii="Times New Roman" w:eastAsia="Times New Roman" w:hAnsi="Times New Roman" w:cs="Times New Roman"/>
          <w:sz w:val="22"/>
          <w:lang w:val="es-CO" w:eastAsia="es-ES"/>
        </w:rPr>
        <w:t>dándole</w:t>
      </w:r>
      <w:r w:rsidR="00442636" w:rsidRPr="00420ADB">
        <w:rPr>
          <w:rFonts w:ascii="Times New Roman" w:eastAsia="Times New Roman" w:hAnsi="Times New Roman" w:cs="Times New Roman"/>
          <w:sz w:val="22"/>
          <w:lang w:val="es-CO" w:eastAsia="es-ES"/>
        </w:rPr>
        <w:t xml:space="preserve"> vitalidad a la institución y, de acuerdo con las concepciones alemana y anglosajona, en unión con la docencia. </w:t>
      </w:r>
    </w:p>
    <w:p w:rsidR="00442636" w:rsidRPr="00420ADB" w:rsidRDefault="00442636" w:rsidP="00442636">
      <w:pPr>
        <w:ind w:left="426" w:right="616" w:firstLine="709"/>
        <w:rPr>
          <w:rFonts w:ascii="Times New Roman" w:hAnsi="Times New Roman" w:cs="Times New Roman"/>
          <w:i/>
          <w:sz w:val="20"/>
          <w:lang w:val="es-CO"/>
        </w:rPr>
      </w:pPr>
      <w:r w:rsidRPr="00420ADB">
        <w:rPr>
          <w:rFonts w:ascii="Times New Roman" w:hAnsi="Times New Roman" w:cs="Times New Roman"/>
          <w:i/>
          <w:sz w:val="20"/>
          <w:lang w:val="es-CO"/>
        </w:rPr>
        <w:t xml:space="preserve">Sin hacer de cada estudiante un investigador, la Universidad tiene por misión el difundir, dentro del conjunto de quienes puedan asimilarlo, una cultura general que ayude a sus beneficiarios a seguir, más o menos de cerca, el movimiento de la investigación moderna, científica, literaria y artística. En cierta medida, esta misión marcha en sentido contrario al simple objetivo propiamente profesional de adaptarse a las necesidades del país en el suministro de cuadros dirigentes (Ricoeur, 2008: 24).      </w:t>
      </w:r>
    </w:p>
    <w:p w:rsidR="00442636" w:rsidRPr="00420ADB" w:rsidRDefault="00BF08AE" w:rsidP="00442636">
      <w:pPr>
        <w:ind w:firstLine="709"/>
        <w:rPr>
          <w:rFonts w:ascii="Times New Roman" w:hAnsi="Times New Roman" w:cs="Times New Roman"/>
          <w:sz w:val="22"/>
          <w:lang w:val="es-CO"/>
        </w:rPr>
      </w:pPr>
      <w:r>
        <w:rPr>
          <w:rFonts w:ascii="Times New Roman" w:eastAsia="Times New Roman" w:hAnsi="Times New Roman" w:cs="Times New Roman"/>
          <w:sz w:val="22"/>
          <w:lang w:val="es-CO" w:eastAsia="es-ES"/>
        </w:rPr>
        <w:t>La e</w:t>
      </w:r>
      <w:r w:rsidR="00442636" w:rsidRPr="00420ADB">
        <w:rPr>
          <w:rFonts w:ascii="Times New Roman" w:eastAsia="Times New Roman" w:hAnsi="Times New Roman" w:cs="Times New Roman"/>
          <w:sz w:val="22"/>
          <w:lang w:val="es-CO" w:eastAsia="es-ES"/>
        </w:rPr>
        <w:t>xtensión</w:t>
      </w:r>
      <w:r w:rsidR="00D67449">
        <w:rPr>
          <w:rFonts w:ascii="Times New Roman" w:eastAsia="Times New Roman" w:hAnsi="Times New Roman" w:cs="Times New Roman"/>
          <w:sz w:val="22"/>
          <w:lang w:val="es-CO" w:eastAsia="es-ES"/>
        </w:rPr>
        <w:t>,</w:t>
      </w:r>
      <w:r w:rsidR="00442636" w:rsidRPr="00420ADB">
        <w:rPr>
          <w:rFonts w:ascii="Times New Roman" w:eastAsia="Times New Roman" w:hAnsi="Times New Roman" w:cs="Times New Roman"/>
          <w:sz w:val="22"/>
          <w:lang w:val="es-CO" w:eastAsia="es-ES"/>
        </w:rPr>
        <w:t xml:space="preserve"> como la tercera función de la universidad</w:t>
      </w:r>
      <w:r w:rsidR="00D67449">
        <w:rPr>
          <w:rFonts w:ascii="Times New Roman" w:eastAsia="Times New Roman" w:hAnsi="Times New Roman" w:cs="Times New Roman"/>
          <w:sz w:val="22"/>
          <w:lang w:val="es-CO" w:eastAsia="es-ES"/>
        </w:rPr>
        <w:t>,</w:t>
      </w:r>
      <w:r w:rsidR="00442636" w:rsidRPr="00420ADB">
        <w:rPr>
          <w:rFonts w:ascii="Times New Roman" w:eastAsia="Times New Roman" w:hAnsi="Times New Roman" w:cs="Times New Roman"/>
          <w:sz w:val="22"/>
          <w:lang w:val="es-CO" w:eastAsia="es-ES"/>
        </w:rPr>
        <w:t xml:space="preserve"> concentra las actividades de difusión de conocimientos universitarios y culturales al servicio del bienestar de la sociedad. </w:t>
      </w:r>
      <w:r w:rsidR="00442636" w:rsidRPr="00420ADB">
        <w:rPr>
          <w:rFonts w:ascii="Times New Roman" w:hAnsi="Times New Roman" w:cs="Times New Roman"/>
          <w:sz w:val="22"/>
          <w:lang w:val="es-CO"/>
        </w:rPr>
        <w:t xml:space="preserve">En medio de las funciones de </w:t>
      </w:r>
      <w:r w:rsidR="003908D1">
        <w:rPr>
          <w:rFonts w:ascii="Times New Roman" w:hAnsi="Times New Roman" w:cs="Times New Roman"/>
          <w:sz w:val="22"/>
          <w:lang w:val="es-CO"/>
        </w:rPr>
        <w:t>formación</w:t>
      </w:r>
      <w:r w:rsidR="00442636" w:rsidRPr="00420ADB">
        <w:rPr>
          <w:rFonts w:ascii="Times New Roman" w:hAnsi="Times New Roman" w:cs="Times New Roman"/>
          <w:sz w:val="22"/>
          <w:lang w:val="es-CO"/>
        </w:rPr>
        <w:t xml:space="preserve">, de </w:t>
      </w:r>
      <w:r w:rsidR="003908D1">
        <w:rPr>
          <w:rFonts w:ascii="Times New Roman" w:hAnsi="Times New Roman" w:cs="Times New Roman"/>
          <w:sz w:val="22"/>
          <w:lang w:val="es-CO"/>
        </w:rPr>
        <w:t>investigación y de e</w:t>
      </w:r>
      <w:r w:rsidR="00442636" w:rsidRPr="00420ADB">
        <w:rPr>
          <w:rFonts w:ascii="Times New Roman" w:hAnsi="Times New Roman" w:cs="Times New Roman"/>
          <w:sz w:val="22"/>
          <w:lang w:val="es-CO"/>
        </w:rPr>
        <w:t xml:space="preserve">xtensión se encuentra el profesor quien a partir de sus conocimientos, experiencia y vocación contribuye a la formación, generación de conocimientos y realización de acciones en beneficio de la sociedad. En el cuerpo profesoral y sus actividades se encuentran las bases de la universidad y el desarrollo de sus funciones. </w:t>
      </w:r>
    </w:p>
    <w:p w:rsidR="00F96B7A" w:rsidRPr="00420ADB" w:rsidRDefault="00F96B7A">
      <w:pPr>
        <w:spacing w:line="276" w:lineRule="auto"/>
        <w:jc w:val="left"/>
        <w:rPr>
          <w:rFonts w:ascii="Times New Roman" w:eastAsiaTheme="majorEastAsia" w:hAnsi="Times New Roman" w:cs="Times New Roman"/>
          <w:b/>
          <w:bCs/>
          <w:i/>
          <w:sz w:val="22"/>
          <w:szCs w:val="24"/>
          <w:lang w:val="es-CO" w:eastAsia="es-CO"/>
        </w:rPr>
      </w:pPr>
      <w:r w:rsidRPr="00420ADB">
        <w:rPr>
          <w:rFonts w:eastAsiaTheme="majorEastAsia"/>
          <w:b/>
          <w:bCs/>
          <w:i/>
          <w:sz w:val="22"/>
        </w:rPr>
        <w:br w:type="page"/>
      </w:r>
    </w:p>
    <w:p w:rsidR="00442636" w:rsidRPr="00420ADB" w:rsidRDefault="00442636" w:rsidP="00442636">
      <w:pPr>
        <w:pStyle w:val="Prrafodelista"/>
        <w:keepNext/>
        <w:keepLines/>
        <w:numPr>
          <w:ilvl w:val="1"/>
          <w:numId w:val="32"/>
        </w:numPr>
        <w:spacing w:line="276" w:lineRule="auto"/>
        <w:ind w:left="426" w:hanging="426"/>
        <w:outlineLvl w:val="0"/>
        <w:rPr>
          <w:rFonts w:eastAsiaTheme="majorEastAsia"/>
          <w:b/>
          <w:bCs/>
          <w:i/>
          <w:sz w:val="22"/>
        </w:rPr>
      </w:pPr>
      <w:r w:rsidRPr="00420ADB">
        <w:rPr>
          <w:rFonts w:eastAsiaTheme="majorEastAsia"/>
          <w:b/>
          <w:bCs/>
          <w:i/>
          <w:sz w:val="22"/>
        </w:rPr>
        <w:lastRenderedPageBreak/>
        <w:t xml:space="preserve">Conceptos fundamentales: institución, cambio institucional y organización </w:t>
      </w:r>
    </w:p>
    <w:p w:rsidR="0095112B" w:rsidRPr="00420ADB" w:rsidRDefault="0095112B" w:rsidP="0006703D">
      <w:pPr>
        <w:spacing w:after="0" w:line="276" w:lineRule="auto"/>
        <w:jc w:val="left"/>
      </w:pPr>
    </w:p>
    <w:p w:rsidR="00F96B7A" w:rsidRPr="00420ADB" w:rsidRDefault="00F96B7A" w:rsidP="00224C95">
      <w:pPr>
        <w:ind w:firstLine="709"/>
        <w:rPr>
          <w:rFonts w:ascii="Times New Roman" w:hAnsi="Times New Roman" w:cs="Times New Roman"/>
          <w:sz w:val="22"/>
          <w:lang w:val="es-CO"/>
        </w:rPr>
      </w:pPr>
      <w:r w:rsidRPr="00420ADB">
        <w:rPr>
          <w:rFonts w:ascii="Times New Roman" w:hAnsi="Times New Roman" w:cs="Times New Roman"/>
          <w:sz w:val="22"/>
          <w:lang w:val="es-CO"/>
        </w:rPr>
        <w:t xml:space="preserve">Para identificar las transformaciones </w:t>
      </w:r>
      <w:r w:rsidR="0006703D" w:rsidRPr="00420ADB">
        <w:rPr>
          <w:rFonts w:ascii="Times New Roman" w:hAnsi="Times New Roman" w:cs="Times New Roman"/>
          <w:sz w:val="22"/>
          <w:lang w:val="es-CO"/>
        </w:rPr>
        <w:t xml:space="preserve">en formación e investigación en las Universidades colombianas </w:t>
      </w:r>
      <w:r w:rsidR="00685D83" w:rsidRPr="00420ADB">
        <w:rPr>
          <w:rFonts w:ascii="Times New Roman" w:hAnsi="Times New Roman" w:cs="Times New Roman"/>
          <w:sz w:val="22"/>
          <w:lang w:val="es-CO"/>
        </w:rPr>
        <w:t>desde</w:t>
      </w:r>
      <w:r w:rsidRPr="00420ADB">
        <w:rPr>
          <w:rFonts w:ascii="Times New Roman" w:hAnsi="Times New Roman" w:cs="Times New Roman"/>
          <w:sz w:val="22"/>
          <w:lang w:val="es-CO"/>
        </w:rPr>
        <w:t xml:space="preserve"> 1980; </w:t>
      </w:r>
      <w:r w:rsidR="0006703D" w:rsidRPr="00420ADB">
        <w:rPr>
          <w:rFonts w:ascii="Times New Roman" w:hAnsi="Times New Roman" w:cs="Times New Roman"/>
          <w:sz w:val="22"/>
          <w:lang w:val="es-CO"/>
        </w:rPr>
        <w:t>se utilizó como base conceptual</w:t>
      </w:r>
      <w:r w:rsidRPr="00420ADB">
        <w:rPr>
          <w:rFonts w:ascii="Times New Roman" w:hAnsi="Times New Roman" w:cs="Times New Roman"/>
          <w:sz w:val="22"/>
          <w:lang w:val="es-CO"/>
        </w:rPr>
        <w:t xml:space="preserve"> los conceptos de institución</w:t>
      </w:r>
      <w:r w:rsidR="00224C95" w:rsidRPr="00420ADB">
        <w:rPr>
          <w:rFonts w:ascii="Times New Roman" w:hAnsi="Times New Roman" w:cs="Times New Roman"/>
          <w:sz w:val="22"/>
          <w:lang w:val="es-CO"/>
        </w:rPr>
        <w:t>,</w:t>
      </w:r>
      <w:r w:rsidRPr="00420ADB">
        <w:rPr>
          <w:rFonts w:ascii="Times New Roman" w:hAnsi="Times New Roman" w:cs="Times New Roman"/>
          <w:sz w:val="22"/>
          <w:lang w:val="es-CO"/>
        </w:rPr>
        <w:t xml:space="preserve"> cambio institucional</w:t>
      </w:r>
      <w:r w:rsidR="00224C95" w:rsidRPr="00420ADB">
        <w:rPr>
          <w:rFonts w:ascii="Times New Roman" w:hAnsi="Times New Roman" w:cs="Times New Roman"/>
          <w:sz w:val="22"/>
          <w:lang w:val="es-CO"/>
        </w:rPr>
        <w:t xml:space="preserve"> y organización</w:t>
      </w:r>
      <w:r w:rsidRPr="00420ADB">
        <w:rPr>
          <w:rFonts w:ascii="Times New Roman" w:hAnsi="Times New Roman" w:cs="Times New Roman"/>
          <w:sz w:val="22"/>
          <w:lang w:val="es-CO"/>
        </w:rPr>
        <w:t xml:space="preserve"> de Douglass North</w:t>
      </w:r>
      <w:r w:rsidR="00D67449">
        <w:rPr>
          <w:rFonts w:ascii="Times New Roman" w:hAnsi="Times New Roman" w:cs="Times New Roman"/>
          <w:sz w:val="22"/>
          <w:lang w:val="es-CO"/>
        </w:rPr>
        <w:t>, pensador de</w:t>
      </w:r>
      <w:r w:rsidRPr="00420ADB">
        <w:rPr>
          <w:rFonts w:ascii="Times New Roman" w:hAnsi="Times New Roman" w:cs="Times New Roman"/>
          <w:sz w:val="22"/>
          <w:lang w:val="es-CO"/>
        </w:rPr>
        <w:t xml:space="preserve"> la corriente teórica del Nuevo Institucionalismo la cual se compone desde dif</w:t>
      </w:r>
      <w:r w:rsidR="00E30987">
        <w:rPr>
          <w:rFonts w:ascii="Times New Roman" w:hAnsi="Times New Roman" w:cs="Times New Roman"/>
          <w:sz w:val="22"/>
          <w:lang w:val="es-CO"/>
        </w:rPr>
        <w:t>erentes campos disciplinarios –Ciencia Política, Sociología, Historia y S</w:t>
      </w:r>
      <w:r w:rsidRPr="00420ADB">
        <w:rPr>
          <w:rFonts w:ascii="Times New Roman" w:hAnsi="Times New Roman" w:cs="Times New Roman"/>
          <w:sz w:val="22"/>
          <w:lang w:val="es-CO"/>
        </w:rPr>
        <w:t>ociolog</w:t>
      </w:r>
      <w:r w:rsidR="00E30987">
        <w:rPr>
          <w:rFonts w:ascii="Times New Roman" w:hAnsi="Times New Roman" w:cs="Times New Roman"/>
          <w:sz w:val="22"/>
          <w:lang w:val="es-CO"/>
        </w:rPr>
        <w:t>ía E</w:t>
      </w:r>
      <w:r w:rsidRPr="00420ADB">
        <w:rPr>
          <w:rFonts w:ascii="Times New Roman" w:hAnsi="Times New Roman" w:cs="Times New Roman"/>
          <w:sz w:val="22"/>
          <w:lang w:val="es-CO"/>
        </w:rPr>
        <w:t xml:space="preserve">conómica– pero no representa un cuerpo unificado de pensamiento (Del Castillo, 2006: 41).   </w:t>
      </w:r>
    </w:p>
    <w:p w:rsidR="0095112B" w:rsidRPr="00420ADB" w:rsidRDefault="0095112B" w:rsidP="0095112B">
      <w:pPr>
        <w:ind w:firstLine="709"/>
        <w:rPr>
          <w:rFonts w:ascii="Times New Roman" w:hAnsi="Times New Roman" w:cs="Times New Roman"/>
          <w:sz w:val="22"/>
          <w:lang w:val="es-CO"/>
        </w:rPr>
      </w:pPr>
      <w:r w:rsidRPr="00420ADB">
        <w:rPr>
          <w:rFonts w:ascii="Times New Roman" w:hAnsi="Times New Roman" w:cs="Times New Roman"/>
          <w:sz w:val="22"/>
          <w:lang w:val="es-CO"/>
        </w:rPr>
        <w:t>El concepto de institución se refiere a las reglas del juego, constreñimientos que estructuran la acción social, que en algunas ocasiones son "facilitadoras" de ciertos comportamientos</w:t>
      </w:r>
      <w:r w:rsidR="00FD3C34">
        <w:rPr>
          <w:rFonts w:ascii="Times New Roman" w:hAnsi="Times New Roman" w:cs="Times New Roman"/>
          <w:sz w:val="22"/>
          <w:lang w:val="es-CO"/>
        </w:rPr>
        <w:t>,</w:t>
      </w:r>
      <w:r w:rsidRPr="00420ADB">
        <w:rPr>
          <w:rFonts w:ascii="Times New Roman" w:hAnsi="Times New Roman" w:cs="Times New Roman"/>
          <w:sz w:val="22"/>
          <w:lang w:val="es-CO"/>
        </w:rPr>
        <w:t xml:space="preserve"> estas reglas de juego en una sociedad se consideran como las limitaciones ideadas por el hombre que dan forma a la interacción humana y, por consiguiente, </w:t>
      </w:r>
      <w:r w:rsidR="00D67449" w:rsidRPr="00420ADB">
        <w:rPr>
          <w:rFonts w:ascii="Times New Roman" w:hAnsi="Times New Roman" w:cs="Times New Roman"/>
          <w:sz w:val="22"/>
          <w:lang w:val="es-CO"/>
        </w:rPr>
        <w:t>disponen</w:t>
      </w:r>
      <w:r w:rsidRPr="00420ADB">
        <w:rPr>
          <w:rFonts w:ascii="Times New Roman" w:hAnsi="Times New Roman" w:cs="Times New Roman"/>
          <w:sz w:val="22"/>
          <w:lang w:val="es-CO"/>
        </w:rPr>
        <w:t xml:space="preserve"> </w:t>
      </w:r>
      <w:r w:rsidR="00D67449">
        <w:rPr>
          <w:rFonts w:ascii="Times New Roman" w:hAnsi="Times New Roman" w:cs="Times New Roman"/>
          <w:sz w:val="22"/>
          <w:lang w:val="es-CO"/>
        </w:rPr>
        <w:t xml:space="preserve">de </w:t>
      </w:r>
      <w:r w:rsidRPr="00420ADB">
        <w:rPr>
          <w:rFonts w:ascii="Times New Roman" w:hAnsi="Times New Roman" w:cs="Times New Roman"/>
          <w:sz w:val="22"/>
          <w:lang w:val="es-CO"/>
        </w:rPr>
        <w:t xml:space="preserve">incentivos en el intercambio humano, sea político, social o económico </w:t>
      </w:r>
      <w:r w:rsidRPr="00420ADB">
        <w:rPr>
          <w:rFonts w:ascii="Times New Roman" w:hAnsi="Times New Roman" w:cs="Times New Roman"/>
          <w:noProof/>
          <w:sz w:val="22"/>
          <w:lang w:val="es-CO"/>
        </w:rPr>
        <w:t>(North, 1993: 13)</w:t>
      </w:r>
      <w:r w:rsidRPr="00420ADB">
        <w:rPr>
          <w:rFonts w:ascii="Times New Roman" w:hAnsi="Times New Roman" w:cs="Times New Roman"/>
          <w:sz w:val="22"/>
          <w:lang w:val="es-CO"/>
        </w:rPr>
        <w:t xml:space="preserve">. </w:t>
      </w:r>
    </w:p>
    <w:p w:rsidR="0095112B" w:rsidRPr="00420ADB" w:rsidRDefault="0095112B" w:rsidP="009926A6">
      <w:pPr>
        <w:ind w:firstLine="709"/>
        <w:rPr>
          <w:rFonts w:ascii="Times New Roman" w:hAnsi="Times New Roman" w:cs="Times New Roman"/>
          <w:noProof/>
          <w:sz w:val="22"/>
          <w:lang w:val="es-CO"/>
        </w:rPr>
      </w:pPr>
      <w:r w:rsidRPr="00420ADB">
        <w:rPr>
          <w:rFonts w:ascii="Times New Roman" w:hAnsi="Times New Roman" w:cs="Times New Roman"/>
          <w:sz w:val="22"/>
          <w:lang w:val="es-CO"/>
        </w:rPr>
        <w:t xml:space="preserve">Las reglas de juego se dividen en dos: formales e informales. Las formales se encuentran explicitadas (normas escritas que crean los humanos), </w:t>
      </w:r>
      <w:r w:rsidR="009926A6" w:rsidRPr="00420ADB">
        <w:rPr>
          <w:rFonts w:ascii="Times New Roman" w:hAnsi="Times New Roman" w:cs="Times New Roman"/>
          <w:sz w:val="22"/>
          <w:lang w:val="es-CO"/>
        </w:rPr>
        <w:t xml:space="preserve">estas se pueden precisar y describir con mayor facilidad que las reglas informales, porque incluyen reglas políticas (y judiciales) como las constituciones, las leyes orgánicas, reglas económicas, contratos, estatutos, leyes comunes, disposiciones especiales y reglamentos de las universidades, entre otros </w:t>
      </w:r>
      <w:r w:rsidR="009926A6" w:rsidRPr="00420ADB">
        <w:rPr>
          <w:rFonts w:ascii="Times New Roman" w:hAnsi="Times New Roman" w:cs="Times New Roman"/>
          <w:noProof/>
          <w:sz w:val="22"/>
          <w:lang w:val="es-CO"/>
        </w:rPr>
        <w:t xml:space="preserve">(North, 1993: 54 y 67). </w:t>
      </w:r>
      <w:r w:rsidR="009926A6" w:rsidRPr="00420ADB">
        <w:rPr>
          <w:rFonts w:ascii="Times New Roman" w:hAnsi="Times New Roman" w:cs="Times New Roman"/>
          <w:sz w:val="22"/>
          <w:lang w:val="es-CO"/>
        </w:rPr>
        <w:t>L</w:t>
      </w:r>
      <w:r w:rsidRPr="00420ADB">
        <w:rPr>
          <w:rFonts w:ascii="Times New Roman" w:hAnsi="Times New Roman" w:cs="Times New Roman"/>
          <w:sz w:val="22"/>
          <w:lang w:val="es-CO"/>
        </w:rPr>
        <w:t>as</w:t>
      </w:r>
      <w:r w:rsidR="009926A6" w:rsidRPr="00420ADB">
        <w:rPr>
          <w:rFonts w:ascii="Times New Roman" w:hAnsi="Times New Roman" w:cs="Times New Roman"/>
          <w:sz w:val="22"/>
          <w:lang w:val="es-CO"/>
        </w:rPr>
        <w:t xml:space="preserve"> reglas</w:t>
      </w:r>
      <w:r w:rsidRPr="00420ADB">
        <w:rPr>
          <w:rFonts w:ascii="Times New Roman" w:hAnsi="Times New Roman" w:cs="Times New Roman"/>
          <w:sz w:val="22"/>
          <w:lang w:val="es-CO"/>
        </w:rPr>
        <w:t xml:space="preserve"> informales no se encuentran escritas, son acuerdos tácitos, como sucede con algunos códigos simbólicos, acuerdos, creencias, costumbres, valores y cultura </w:t>
      </w:r>
      <w:r w:rsidRPr="00420ADB">
        <w:rPr>
          <w:rFonts w:ascii="Times New Roman" w:hAnsi="Times New Roman" w:cs="Times New Roman"/>
          <w:noProof/>
          <w:sz w:val="22"/>
          <w:lang w:val="es-CO"/>
        </w:rPr>
        <w:t>(Del Castillo, 2003: 22)</w:t>
      </w:r>
      <w:r w:rsidR="009926A6" w:rsidRPr="00420ADB">
        <w:rPr>
          <w:rFonts w:ascii="Times New Roman" w:hAnsi="Times New Roman" w:cs="Times New Roman"/>
          <w:sz w:val="22"/>
          <w:lang w:val="es-CO"/>
        </w:rPr>
        <w:t>;</w:t>
      </w:r>
      <w:r w:rsidRPr="00420ADB">
        <w:rPr>
          <w:rFonts w:ascii="Times New Roman" w:hAnsi="Times New Roman" w:cs="Times New Roman"/>
          <w:sz w:val="22"/>
          <w:lang w:val="es-CO"/>
        </w:rPr>
        <w:t xml:space="preserve"> </w:t>
      </w:r>
      <w:r w:rsidR="009926A6" w:rsidRPr="00420ADB">
        <w:rPr>
          <w:rFonts w:ascii="Times New Roman" w:hAnsi="Times New Roman" w:cs="Times New Roman"/>
          <w:sz w:val="22"/>
          <w:lang w:val="es-CO"/>
        </w:rPr>
        <w:t>s</w:t>
      </w:r>
      <w:r w:rsidRPr="00420ADB">
        <w:rPr>
          <w:rFonts w:ascii="Times New Roman" w:hAnsi="Times New Roman" w:cs="Times New Roman"/>
          <w:sz w:val="22"/>
          <w:lang w:val="es-CO"/>
        </w:rPr>
        <w:t xml:space="preserve">e evidencian en el actuar y en los imaginarios de las personas, </w:t>
      </w:r>
      <w:r w:rsidR="00D67449">
        <w:rPr>
          <w:rFonts w:ascii="Times New Roman" w:hAnsi="Times New Roman" w:cs="Times New Roman"/>
          <w:sz w:val="22"/>
          <w:lang w:val="es-CO"/>
        </w:rPr>
        <w:t xml:space="preserve">pues </w:t>
      </w:r>
      <w:r w:rsidRPr="00420ADB">
        <w:rPr>
          <w:rFonts w:ascii="Times New Roman" w:hAnsi="Times New Roman" w:cs="Times New Roman"/>
          <w:sz w:val="22"/>
          <w:lang w:val="es-CO"/>
        </w:rPr>
        <w:t xml:space="preserve">estas le ponen acción –o no– al orden establecido. </w:t>
      </w:r>
    </w:p>
    <w:p w:rsidR="0095112B" w:rsidRPr="00420ADB" w:rsidRDefault="003908D1" w:rsidP="0095112B">
      <w:pPr>
        <w:ind w:firstLine="709"/>
        <w:rPr>
          <w:rFonts w:ascii="Times New Roman" w:hAnsi="Times New Roman" w:cs="Times New Roman"/>
          <w:sz w:val="22"/>
          <w:lang w:val="es-CO"/>
        </w:rPr>
      </w:pPr>
      <w:r>
        <w:rPr>
          <w:rFonts w:ascii="Times New Roman" w:hAnsi="Times New Roman" w:cs="Times New Roman"/>
          <w:sz w:val="22"/>
          <w:lang w:val="es-CO"/>
        </w:rPr>
        <w:t>En este estudio se</w:t>
      </w:r>
      <w:r w:rsidR="0095112B" w:rsidRPr="00420ADB">
        <w:rPr>
          <w:rFonts w:ascii="Times New Roman" w:hAnsi="Times New Roman" w:cs="Times New Roman"/>
          <w:sz w:val="22"/>
          <w:lang w:val="es-CO"/>
        </w:rPr>
        <w:t xml:space="preserve"> tuvo en cuenta la</w:t>
      </w:r>
      <w:r w:rsidR="009926A6" w:rsidRPr="00420ADB">
        <w:rPr>
          <w:rFonts w:ascii="Times New Roman" w:hAnsi="Times New Roman" w:cs="Times New Roman"/>
          <w:sz w:val="22"/>
          <w:lang w:val="es-CO"/>
        </w:rPr>
        <w:t>s reglas de juego formales a partir de la</w:t>
      </w:r>
      <w:r w:rsidR="0095112B" w:rsidRPr="00420ADB">
        <w:rPr>
          <w:rFonts w:ascii="Times New Roman" w:hAnsi="Times New Roman" w:cs="Times New Roman"/>
          <w:sz w:val="22"/>
          <w:lang w:val="es-CO"/>
        </w:rPr>
        <w:t xml:space="preserve"> normatividad del Sistema de Educación Superior (</w:t>
      </w:r>
      <w:r w:rsidR="0095112B" w:rsidRPr="00420ADB">
        <w:rPr>
          <w:rFonts w:ascii="Times New Roman" w:hAnsi="Times New Roman" w:cs="Times New Roman"/>
          <w:smallCaps/>
          <w:sz w:val="22"/>
          <w:lang w:val="es-CO"/>
        </w:rPr>
        <w:t>ses</w:t>
      </w:r>
      <w:r w:rsidR="0095112B" w:rsidRPr="00420ADB">
        <w:rPr>
          <w:rFonts w:ascii="Times New Roman" w:hAnsi="Times New Roman" w:cs="Times New Roman"/>
          <w:sz w:val="22"/>
          <w:lang w:val="es-CO"/>
        </w:rPr>
        <w:t>) y en el Sistema Nacional de Ciencia, Tecnología e Innovación (</w:t>
      </w:r>
      <w:r w:rsidR="0095112B" w:rsidRPr="00420ADB">
        <w:rPr>
          <w:rFonts w:ascii="Times New Roman" w:hAnsi="Times New Roman" w:cs="Times New Roman"/>
          <w:smallCaps/>
          <w:sz w:val="22"/>
          <w:lang w:val="es-CO"/>
        </w:rPr>
        <w:t>sncti</w:t>
      </w:r>
      <w:r w:rsidR="0095112B" w:rsidRPr="00420ADB">
        <w:rPr>
          <w:rFonts w:ascii="Times New Roman" w:hAnsi="Times New Roman" w:cs="Times New Roman"/>
          <w:sz w:val="22"/>
          <w:lang w:val="es-CO"/>
        </w:rPr>
        <w:t xml:space="preserve">) en Colombia. A nivel informal, se consultaron diferentes actores sociales –estudiantes, profesores, directivos y expertos en educación superior– que con sus percepciones, sus actividades laborales y académicas diarias y propósitos profesionales dieron cuenta de acuerdos y creencias que se van formando alrededor de lo estipulado en las reglas de juego formales.  </w:t>
      </w:r>
    </w:p>
    <w:p w:rsidR="002A1F8E" w:rsidRPr="00420ADB" w:rsidRDefault="00224C95" w:rsidP="0095112B">
      <w:pPr>
        <w:ind w:firstLine="709"/>
        <w:rPr>
          <w:rFonts w:ascii="Times New Roman" w:hAnsi="Times New Roman" w:cs="Times New Roman"/>
          <w:sz w:val="22"/>
          <w:lang w:val="es-CO"/>
        </w:rPr>
      </w:pPr>
      <w:r w:rsidRPr="00420ADB">
        <w:rPr>
          <w:rFonts w:ascii="Times New Roman" w:hAnsi="Times New Roman" w:cs="Times New Roman"/>
          <w:sz w:val="22"/>
          <w:lang w:val="es-CO"/>
        </w:rPr>
        <w:t>Otro concepto utilizado se refiere a l</w:t>
      </w:r>
      <w:r w:rsidR="0095112B" w:rsidRPr="00420ADB">
        <w:rPr>
          <w:rFonts w:ascii="Times New Roman" w:hAnsi="Times New Roman" w:cs="Times New Roman"/>
          <w:sz w:val="22"/>
          <w:lang w:val="es-CO"/>
        </w:rPr>
        <w:t>os</w:t>
      </w:r>
      <w:r w:rsidR="002A1F8E" w:rsidRPr="00420ADB">
        <w:rPr>
          <w:rFonts w:ascii="Times New Roman" w:hAnsi="Times New Roman" w:cs="Times New Roman"/>
          <w:sz w:val="22"/>
          <w:lang w:val="es-CO"/>
        </w:rPr>
        <w:t xml:space="preserve"> </w:t>
      </w:r>
      <w:r w:rsidR="0095112B" w:rsidRPr="00420ADB">
        <w:rPr>
          <w:rFonts w:ascii="Times New Roman" w:hAnsi="Times New Roman" w:cs="Times New Roman"/>
          <w:sz w:val="22"/>
          <w:lang w:val="es-CO"/>
        </w:rPr>
        <w:t xml:space="preserve">ajustes </w:t>
      </w:r>
      <w:r w:rsidR="0095112B" w:rsidRPr="00420ADB">
        <w:rPr>
          <w:rFonts w:ascii="Times New Roman" w:hAnsi="Times New Roman" w:cs="Times New Roman"/>
          <w:sz w:val="22"/>
          <w:lang w:val="es-MX"/>
        </w:rPr>
        <w:t>m</w:t>
      </w:r>
      <w:r w:rsidR="00FE4F42">
        <w:rPr>
          <w:rFonts w:ascii="Times New Roman" w:hAnsi="Times New Roman" w:cs="Times New Roman"/>
          <w:sz w:val="22"/>
          <w:lang w:val="es-MX"/>
        </w:rPr>
        <w:t xml:space="preserve">arginales al conjunto de reglas </w:t>
      </w:r>
      <w:r w:rsidRPr="00420ADB">
        <w:rPr>
          <w:rFonts w:ascii="Times New Roman" w:hAnsi="Times New Roman" w:cs="Times New Roman"/>
          <w:sz w:val="22"/>
          <w:lang w:val="es-MX"/>
        </w:rPr>
        <w:t xml:space="preserve">y </w:t>
      </w:r>
      <w:r w:rsidR="0095112B" w:rsidRPr="00420ADB">
        <w:rPr>
          <w:rFonts w:ascii="Times New Roman" w:hAnsi="Times New Roman" w:cs="Times New Roman"/>
          <w:sz w:val="22"/>
          <w:lang w:val="es-MX"/>
        </w:rPr>
        <w:t>se denominan cambio institucional</w:t>
      </w:r>
      <w:r w:rsidRPr="00420ADB">
        <w:rPr>
          <w:rFonts w:ascii="Times New Roman" w:hAnsi="Times New Roman" w:cs="Times New Roman"/>
          <w:sz w:val="22"/>
          <w:lang w:val="es-MX"/>
        </w:rPr>
        <w:t>.</w:t>
      </w:r>
      <w:r w:rsidR="0095112B" w:rsidRPr="00420ADB">
        <w:rPr>
          <w:rFonts w:ascii="Times New Roman" w:hAnsi="Times New Roman" w:cs="Times New Roman"/>
          <w:b/>
          <w:sz w:val="22"/>
          <w:lang w:val="es-MX"/>
        </w:rPr>
        <w:t xml:space="preserve"> </w:t>
      </w:r>
      <w:r w:rsidRPr="00420ADB">
        <w:rPr>
          <w:rFonts w:ascii="Times New Roman" w:hAnsi="Times New Roman" w:cs="Times New Roman"/>
          <w:sz w:val="22"/>
          <w:lang w:val="es-MX"/>
        </w:rPr>
        <w:t>Este</w:t>
      </w:r>
      <w:r w:rsidR="0095112B" w:rsidRPr="00420ADB">
        <w:rPr>
          <w:rFonts w:ascii="Times New Roman" w:hAnsi="Times New Roman" w:cs="Times New Roman"/>
          <w:b/>
          <w:sz w:val="22"/>
          <w:lang w:val="es-MX"/>
        </w:rPr>
        <w:t xml:space="preserve"> </w:t>
      </w:r>
      <w:r w:rsidR="0095112B" w:rsidRPr="00420ADB">
        <w:rPr>
          <w:rFonts w:ascii="Times New Roman" w:hAnsi="Times New Roman" w:cs="Times New Roman"/>
          <w:sz w:val="22"/>
          <w:lang w:val="es-CO"/>
        </w:rPr>
        <w:t xml:space="preserve">también pueden ser formal o informal: las normas formales pueden cambiar de la noche a la mañana, pero no su implementación, pues las costumbres y códigos de conducta tienen mayor resistencia al cambio </w:t>
      </w:r>
      <w:r w:rsidR="0095112B" w:rsidRPr="00420ADB">
        <w:rPr>
          <w:rFonts w:ascii="Times New Roman" w:hAnsi="Times New Roman" w:cs="Times New Roman"/>
          <w:sz w:val="22"/>
          <w:lang w:val="es-MX"/>
        </w:rPr>
        <w:t>(</w:t>
      </w:r>
      <w:r w:rsidR="0095112B" w:rsidRPr="00420ADB">
        <w:rPr>
          <w:rFonts w:ascii="Times New Roman" w:hAnsi="Times New Roman" w:cs="Times New Roman"/>
          <w:sz w:val="22"/>
          <w:lang w:val="es-CO"/>
        </w:rPr>
        <w:t xml:space="preserve">North, 1993: 17 y 110). </w:t>
      </w:r>
    </w:p>
    <w:p w:rsidR="0095112B" w:rsidRPr="00420ADB" w:rsidRDefault="0095112B" w:rsidP="00D01201">
      <w:pPr>
        <w:spacing w:after="0"/>
        <w:ind w:firstLine="709"/>
        <w:rPr>
          <w:rFonts w:ascii="Times New Roman" w:hAnsi="Times New Roman" w:cs="Times New Roman"/>
          <w:sz w:val="22"/>
          <w:lang w:val="es-CO"/>
        </w:rPr>
      </w:pPr>
      <w:r w:rsidRPr="00420ADB">
        <w:rPr>
          <w:rFonts w:ascii="Times New Roman" w:hAnsi="Times New Roman" w:cs="Times New Roman"/>
          <w:sz w:val="22"/>
          <w:lang w:val="es-CO"/>
        </w:rPr>
        <w:lastRenderedPageBreak/>
        <w:t>E</w:t>
      </w:r>
      <w:r w:rsidR="00236A18">
        <w:rPr>
          <w:rFonts w:ascii="Times New Roman" w:hAnsi="Times New Roman" w:cs="Times New Roman"/>
          <w:sz w:val="22"/>
          <w:lang w:val="es-CO"/>
        </w:rPr>
        <w:t>n</w:t>
      </w:r>
      <w:r w:rsidRPr="00420ADB">
        <w:rPr>
          <w:rFonts w:ascii="Times New Roman" w:hAnsi="Times New Roman" w:cs="Times New Roman"/>
          <w:sz w:val="22"/>
          <w:lang w:val="es-CO"/>
        </w:rPr>
        <w:t xml:space="preserve"> las organizaciones aterrizan las instituciones y los cambios institucionales. </w:t>
      </w:r>
      <w:r w:rsidRPr="00420ADB">
        <w:rPr>
          <w:rFonts w:ascii="Times New Roman" w:hAnsi="Times New Roman" w:cs="Times New Roman"/>
          <w:sz w:val="22"/>
          <w:lang w:val="es-MX"/>
        </w:rPr>
        <w:t>Para</w:t>
      </w:r>
      <w:r w:rsidR="00D01201" w:rsidRPr="00420ADB">
        <w:rPr>
          <w:rFonts w:ascii="Times New Roman" w:hAnsi="Times New Roman" w:cs="Times New Roman"/>
          <w:sz w:val="22"/>
          <w:lang w:val="es-MX"/>
        </w:rPr>
        <w:t xml:space="preserve"> North</w:t>
      </w:r>
      <w:r w:rsidRPr="00420ADB">
        <w:rPr>
          <w:rFonts w:ascii="Times New Roman" w:hAnsi="Times New Roman" w:cs="Times New Roman"/>
          <w:sz w:val="22"/>
          <w:lang w:val="es-MX"/>
        </w:rPr>
        <w:t>, las organizaciones, así como las instituciones, proporcionan una estructura a la interacción humana</w:t>
      </w:r>
      <w:r w:rsidR="00D01201" w:rsidRPr="00420ADB">
        <w:rPr>
          <w:rFonts w:ascii="Times New Roman" w:hAnsi="Times New Roman" w:cs="Times New Roman"/>
          <w:sz w:val="22"/>
          <w:lang w:val="es-MX"/>
        </w:rPr>
        <w:t>. Se definen como</w:t>
      </w:r>
      <w:r w:rsidRPr="00420ADB">
        <w:rPr>
          <w:rFonts w:ascii="Times New Roman" w:hAnsi="Times New Roman" w:cs="Times New Roman"/>
          <w:sz w:val="22"/>
          <w:lang w:val="es-MX"/>
        </w:rPr>
        <w:t xml:space="preserve"> grupos de individuos enlazados por una identidad común hacia ciertos objetivos, y están influenciadas por el marco institucional y, a su vez, influyen en la forma en que evoluciona éste, puesto que tienen su papel como agente de cambio institucional</w:t>
      </w:r>
      <w:r w:rsidR="00D01201" w:rsidRPr="00420ADB">
        <w:rPr>
          <w:rFonts w:ascii="Times New Roman" w:hAnsi="Times New Roman" w:cs="Times New Roman"/>
          <w:sz w:val="22"/>
          <w:lang w:val="es-MX"/>
        </w:rPr>
        <w:t xml:space="preserve">; incluyen cuerpos políticos (partidos políticos, una agencia reguladora), económicos (empresas, sindicatos, cooperativas), sociales (iglesias, clubes, asociaciones deportivas), y órganos educativos (escuelas, universidades) </w:t>
      </w:r>
      <w:r w:rsidRPr="00420ADB">
        <w:rPr>
          <w:rFonts w:ascii="Times New Roman" w:hAnsi="Times New Roman" w:cs="Times New Roman"/>
          <w:sz w:val="22"/>
          <w:lang w:val="es-MX"/>
        </w:rPr>
        <w:t xml:space="preserve"> </w:t>
      </w:r>
      <w:r w:rsidRPr="00420ADB">
        <w:rPr>
          <w:rFonts w:ascii="Times New Roman" w:hAnsi="Times New Roman" w:cs="Times New Roman"/>
          <w:noProof/>
          <w:sz w:val="22"/>
          <w:lang w:val="es-CO"/>
        </w:rPr>
        <w:t>(1993: 15)</w:t>
      </w:r>
      <w:r w:rsidRPr="00420ADB">
        <w:rPr>
          <w:rFonts w:ascii="Times New Roman" w:hAnsi="Times New Roman" w:cs="Times New Roman"/>
          <w:sz w:val="22"/>
          <w:lang w:val="es-MX"/>
        </w:rPr>
        <w:t xml:space="preserve">. </w:t>
      </w:r>
      <w:r w:rsidR="00D01201" w:rsidRPr="00420ADB">
        <w:rPr>
          <w:rFonts w:ascii="Times New Roman" w:hAnsi="Times New Roman" w:cs="Times New Roman"/>
          <w:sz w:val="22"/>
          <w:lang w:val="es-MX"/>
        </w:rPr>
        <w:t xml:space="preserve"> En este estudio se comprende </w:t>
      </w:r>
      <w:r w:rsidRPr="00420ADB">
        <w:rPr>
          <w:rFonts w:ascii="Times New Roman" w:hAnsi="Times New Roman" w:cs="Times New Roman"/>
          <w:sz w:val="22"/>
          <w:lang w:val="es-CO"/>
        </w:rPr>
        <w:t xml:space="preserve">la organización, en este caso la universidad, como una estructura inscrita en el Sistema de Educación Superior para la interacción de directivos, profesores y estudiantes mediada por reglas de juego (legislación).  </w:t>
      </w:r>
    </w:p>
    <w:p w:rsidR="00D01201" w:rsidRPr="00420ADB" w:rsidRDefault="00D01201" w:rsidP="00D01201">
      <w:pPr>
        <w:spacing w:after="0"/>
        <w:ind w:firstLine="709"/>
        <w:rPr>
          <w:rFonts w:ascii="Times New Roman" w:hAnsi="Times New Roman" w:cs="Times New Roman"/>
          <w:sz w:val="22"/>
          <w:lang w:val="es-CO"/>
        </w:rPr>
      </w:pPr>
    </w:p>
    <w:p w:rsidR="00011D75" w:rsidRPr="00420ADB" w:rsidRDefault="00011D75" w:rsidP="00011D75">
      <w:pPr>
        <w:pStyle w:val="Prrafodelista"/>
        <w:keepNext/>
        <w:keepLines/>
        <w:numPr>
          <w:ilvl w:val="0"/>
          <w:numId w:val="32"/>
        </w:numPr>
        <w:spacing w:line="276" w:lineRule="auto"/>
        <w:outlineLvl w:val="0"/>
        <w:rPr>
          <w:rFonts w:eastAsiaTheme="majorEastAsia"/>
          <w:b/>
          <w:bCs/>
        </w:rPr>
      </w:pPr>
      <w:r w:rsidRPr="00420ADB">
        <w:rPr>
          <w:rFonts w:eastAsiaTheme="majorEastAsia"/>
          <w:b/>
          <w:bCs/>
        </w:rPr>
        <w:t xml:space="preserve">Aspectos metodológicos </w:t>
      </w:r>
    </w:p>
    <w:p w:rsidR="00011D75" w:rsidRPr="00420ADB" w:rsidRDefault="00011D75" w:rsidP="00011D75">
      <w:pPr>
        <w:pStyle w:val="Prrafodelista"/>
      </w:pPr>
    </w:p>
    <w:p w:rsidR="002F7C6A" w:rsidRPr="00420ADB" w:rsidRDefault="00B65BAD" w:rsidP="002F7C6A">
      <w:pPr>
        <w:ind w:firstLine="709"/>
        <w:rPr>
          <w:rFonts w:ascii="Times New Roman" w:hAnsi="Times New Roman" w:cs="Times New Roman"/>
          <w:sz w:val="22"/>
          <w:lang w:val="es-ES_tradnl"/>
        </w:rPr>
      </w:pPr>
      <w:r w:rsidRPr="00420ADB">
        <w:rPr>
          <w:rFonts w:ascii="Times New Roman" w:hAnsi="Times New Roman" w:cs="Times New Roman"/>
          <w:sz w:val="22"/>
          <w:lang w:val="es-CO"/>
        </w:rPr>
        <w:t>La presente investigación, de orden cualitativo, se orientó metodológicamente con base en Galeano (2007 y 2008) y Galeano y Vélez (2002) y teniendo en cuenta l</w:t>
      </w:r>
      <w:r w:rsidR="002F7C6A" w:rsidRPr="00420ADB">
        <w:rPr>
          <w:rFonts w:ascii="Times New Roman" w:hAnsi="Times New Roman" w:cs="Times New Roman"/>
          <w:sz w:val="22"/>
          <w:lang w:val="es-ES_tradnl"/>
        </w:rPr>
        <w:t>a perspectiva analítica interorganizacional</w:t>
      </w:r>
      <w:r w:rsidR="002F7C6A" w:rsidRPr="00420ADB">
        <w:rPr>
          <w:rStyle w:val="Refdenotaalpie"/>
          <w:rFonts w:ascii="Times New Roman" w:hAnsi="Times New Roman" w:cs="Times New Roman"/>
          <w:sz w:val="22"/>
          <w:lang w:val="es-ES_tradnl"/>
        </w:rPr>
        <w:footnoteReference w:id="15"/>
      </w:r>
      <w:r w:rsidR="002F7C6A" w:rsidRPr="00420ADB">
        <w:rPr>
          <w:rFonts w:ascii="Times New Roman" w:hAnsi="Times New Roman" w:cs="Times New Roman"/>
          <w:sz w:val="22"/>
          <w:lang w:val="es-ES_tradnl"/>
        </w:rPr>
        <w:t>, que plantea el cambio interno a partir del cambio externo. En otras palabras, se parte del supuesto de que las transformaciones en las funciones (cambio en el interior de las universidades) son resultado</w:t>
      </w:r>
      <w:r w:rsidR="00AD0EBB">
        <w:rPr>
          <w:rFonts w:ascii="Times New Roman" w:hAnsi="Times New Roman" w:cs="Times New Roman"/>
          <w:sz w:val="22"/>
          <w:lang w:val="es-ES_tradnl"/>
        </w:rPr>
        <w:t>,</w:t>
      </w:r>
      <w:r w:rsidR="002F7C6A" w:rsidRPr="00420ADB">
        <w:rPr>
          <w:rFonts w:ascii="Times New Roman" w:hAnsi="Times New Roman" w:cs="Times New Roman"/>
          <w:sz w:val="22"/>
          <w:lang w:val="es-ES_tradnl"/>
        </w:rPr>
        <w:t xml:space="preserve"> en su mayoría</w:t>
      </w:r>
      <w:r w:rsidR="00AD0EBB">
        <w:rPr>
          <w:rFonts w:ascii="Times New Roman" w:hAnsi="Times New Roman" w:cs="Times New Roman"/>
          <w:sz w:val="22"/>
          <w:lang w:val="es-ES_tradnl"/>
        </w:rPr>
        <w:t>,</w:t>
      </w:r>
      <w:r w:rsidR="002F7C6A" w:rsidRPr="00420ADB">
        <w:rPr>
          <w:rFonts w:ascii="Times New Roman" w:hAnsi="Times New Roman" w:cs="Times New Roman"/>
          <w:sz w:val="22"/>
          <w:lang w:val="es-ES_tradnl"/>
        </w:rPr>
        <w:t xml:space="preserve"> de la influencia de factores externos (cambios institucionales o normativos) que provienen del ambiente en la cual se ubican las universidades. En este sentido, los cambios normativos son asumidos como un reflejo concreto de los cambios económicos, políticos y sociales que inciden en el comportamiento de las funciones de la universidad.</w:t>
      </w:r>
    </w:p>
    <w:p w:rsidR="00B65BAD" w:rsidRPr="00420ADB" w:rsidRDefault="002F7C6A" w:rsidP="002F7C6A">
      <w:pPr>
        <w:ind w:firstLine="709"/>
        <w:rPr>
          <w:rFonts w:ascii="Times New Roman" w:hAnsi="Times New Roman" w:cs="Times New Roman"/>
          <w:sz w:val="22"/>
          <w:lang w:val="es-ES_tradnl"/>
        </w:rPr>
      </w:pPr>
      <w:r w:rsidRPr="00420ADB">
        <w:rPr>
          <w:rFonts w:ascii="Times New Roman" w:hAnsi="Times New Roman" w:cs="Times New Roman"/>
          <w:sz w:val="22"/>
          <w:lang w:val="es-ES_tradnl"/>
        </w:rPr>
        <w:t>El período de</w:t>
      </w:r>
      <w:r w:rsidR="00685D83" w:rsidRPr="00420ADB">
        <w:rPr>
          <w:rFonts w:ascii="Times New Roman" w:hAnsi="Times New Roman" w:cs="Times New Roman"/>
          <w:sz w:val="22"/>
          <w:lang w:val="es-ES_tradnl"/>
        </w:rPr>
        <w:t xml:space="preserve"> estudio, 1980-2009</w:t>
      </w:r>
      <w:r w:rsidRPr="00420ADB">
        <w:rPr>
          <w:rFonts w:ascii="Times New Roman" w:hAnsi="Times New Roman" w:cs="Times New Roman"/>
          <w:sz w:val="22"/>
          <w:lang w:val="es-ES_tradnl"/>
        </w:rPr>
        <w:t>, no solo se establece por la necesaria acotación del horizonte de análisis sino también con relación a sucesos determinantes para el asunto en cuestión. La fecha inicial se seleccionó por el surgimiento de la primera Ley completa que buscó organizar la educación superior</w:t>
      </w:r>
      <w:r w:rsidR="00AD0EBB">
        <w:rPr>
          <w:rFonts w:ascii="Times New Roman" w:hAnsi="Times New Roman" w:cs="Times New Roman"/>
          <w:sz w:val="22"/>
          <w:lang w:val="es-ES_tradnl"/>
        </w:rPr>
        <w:t xml:space="preserve"> en Colombia</w:t>
      </w:r>
      <w:r w:rsidRPr="00420ADB">
        <w:rPr>
          <w:rFonts w:ascii="Times New Roman" w:hAnsi="Times New Roman" w:cs="Times New Roman"/>
          <w:sz w:val="22"/>
          <w:lang w:val="es-ES_tradnl"/>
        </w:rPr>
        <w:t xml:space="preserve"> (Decreto-Ley 80 de 1980), otros hitos normativos que se tuvieron en cuenta para abarcar en el período de estudio fueron los presentados en los años noventa: la Ley 29 de 1990 que consolidó el </w:t>
      </w:r>
      <w:r w:rsidRPr="00420ADB">
        <w:rPr>
          <w:rFonts w:ascii="Times New Roman" w:hAnsi="Times New Roman" w:cs="Times New Roman"/>
          <w:smallCaps/>
          <w:sz w:val="22"/>
          <w:lang w:val="es-ES_tradnl"/>
        </w:rPr>
        <w:t>sncti</w:t>
      </w:r>
      <w:r w:rsidRPr="00420ADB">
        <w:rPr>
          <w:rFonts w:ascii="Times New Roman" w:hAnsi="Times New Roman" w:cs="Times New Roman"/>
          <w:sz w:val="22"/>
          <w:lang w:val="es-ES_tradnl"/>
        </w:rPr>
        <w:t xml:space="preserve">; la Constitución de 1991 que creó las condiciones normativas para el proceso de globalización en el país y la Ley 30 de 1992 que organizó el </w:t>
      </w:r>
      <w:r w:rsidRPr="00420ADB">
        <w:rPr>
          <w:rFonts w:ascii="Times New Roman" w:hAnsi="Times New Roman" w:cs="Times New Roman"/>
          <w:smallCaps/>
          <w:sz w:val="22"/>
          <w:lang w:val="es-ES_tradnl"/>
        </w:rPr>
        <w:t>ses</w:t>
      </w:r>
      <w:r w:rsidRPr="00420ADB">
        <w:rPr>
          <w:rFonts w:ascii="Times New Roman" w:hAnsi="Times New Roman" w:cs="Times New Roman"/>
          <w:sz w:val="22"/>
          <w:lang w:val="es-ES_tradnl"/>
        </w:rPr>
        <w:t xml:space="preserve"> y reemplazó el </w:t>
      </w:r>
      <w:r w:rsidRPr="00420ADB">
        <w:rPr>
          <w:rFonts w:ascii="Times New Roman" w:hAnsi="Times New Roman" w:cs="Times New Roman"/>
          <w:sz w:val="22"/>
          <w:lang w:val="es-ES_tradnl"/>
        </w:rPr>
        <w:lastRenderedPageBreak/>
        <w:t xml:space="preserve">Decreto-Ley 80 de 1980. La fecha final, </w:t>
      </w:r>
      <w:r w:rsidR="00685D83" w:rsidRPr="00420ADB">
        <w:rPr>
          <w:rFonts w:ascii="Times New Roman" w:hAnsi="Times New Roman" w:cs="Times New Roman"/>
          <w:sz w:val="22"/>
          <w:lang w:val="es-ES_tradnl"/>
        </w:rPr>
        <w:t>2009</w:t>
      </w:r>
      <w:r w:rsidRPr="00420ADB">
        <w:rPr>
          <w:rFonts w:ascii="Times New Roman" w:hAnsi="Times New Roman" w:cs="Times New Roman"/>
          <w:sz w:val="22"/>
          <w:lang w:val="es-ES_tradnl"/>
        </w:rPr>
        <w:t>, fue elegi</w:t>
      </w:r>
      <w:r w:rsidR="00685D83" w:rsidRPr="00420ADB">
        <w:rPr>
          <w:rFonts w:ascii="Times New Roman" w:hAnsi="Times New Roman" w:cs="Times New Roman"/>
          <w:sz w:val="22"/>
          <w:lang w:val="es-ES_tradnl"/>
        </w:rPr>
        <w:t xml:space="preserve">da por ser el año en que surge la </w:t>
      </w:r>
      <w:r w:rsidR="00685D83" w:rsidRPr="00420ADB">
        <w:rPr>
          <w:rFonts w:ascii="Times New Roman" w:hAnsi="Times New Roman" w:cs="Times New Roman"/>
        </w:rPr>
        <w:t>Ley 1286 de 2009</w:t>
      </w:r>
      <w:r w:rsidR="00685D83" w:rsidRPr="00420ADB">
        <w:rPr>
          <w:rStyle w:val="Refdenotaalpie"/>
          <w:rFonts w:ascii="Times New Roman" w:hAnsi="Times New Roman" w:cs="Times New Roman"/>
        </w:rPr>
        <w:footnoteReference w:id="16"/>
      </w:r>
      <w:r w:rsidR="00685D83" w:rsidRPr="00420ADB">
        <w:rPr>
          <w:rFonts w:ascii="Times New Roman" w:hAnsi="Times New Roman" w:cs="Times New Roman"/>
        </w:rPr>
        <w:t>, la cuál es la segunda Ley en materia de ciencia y tecnología en el país</w:t>
      </w:r>
      <w:r w:rsidR="00FF2D79" w:rsidRPr="00420ADB">
        <w:rPr>
          <w:rFonts w:ascii="Times New Roman" w:hAnsi="Times New Roman" w:cs="Times New Roman"/>
        </w:rPr>
        <w:t>.</w:t>
      </w:r>
    </w:p>
    <w:p w:rsidR="002F5D17" w:rsidRPr="002F5D17" w:rsidRDefault="009C7031" w:rsidP="002F5D17">
      <w:pPr>
        <w:ind w:firstLine="709"/>
        <w:rPr>
          <w:rFonts w:ascii="Times New Roman" w:hAnsi="Times New Roman" w:cs="Times New Roman"/>
          <w:sz w:val="22"/>
          <w:lang w:val="es-CO"/>
        </w:rPr>
      </w:pPr>
      <w:r w:rsidRPr="00420ADB">
        <w:rPr>
          <w:rFonts w:ascii="Times New Roman" w:hAnsi="Times New Roman" w:cs="Times New Roman"/>
          <w:sz w:val="22"/>
          <w:lang w:val="es-CO"/>
        </w:rPr>
        <w:t>Inicialmente se buscó identificar y describir los cambios institucionales y posteriormente caracterizar las transformaciones e</w:t>
      </w:r>
      <w:r w:rsidR="003908D1">
        <w:rPr>
          <w:rFonts w:ascii="Times New Roman" w:hAnsi="Times New Roman" w:cs="Times New Roman"/>
          <w:sz w:val="22"/>
          <w:lang w:val="es-CO"/>
        </w:rPr>
        <w:t>n las funciones de formación e i</w:t>
      </w:r>
      <w:r w:rsidRPr="00420ADB">
        <w:rPr>
          <w:rFonts w:ascii="Times New Roman" w:hAnsi="Times New Roman" w:cs="Times New Roman"/>
          <w:sz w:val="22"/>
          <w:lang w:val="es-CO"/>
        </w:rPr>
        <w:t xml:space="preserve">nvestigación en la universidad. Para esto, primero se realizó una fase de exploración del tema de estudio a partir de entrevistas no directivas </w:t>
      </w:r>
      <w:r w:rsidRPr="002F5D17">
        <w:rPr>
          <w:rFonts w:ascii="Times New Roman" w:hAnsi="Times New Roman" w:cs="Times New Roman"/>
          <w:color w:val="FF0000"/>
          <w:sz w:val="22"/>
          <w:lang w:val="es-CO"/>
        </w:rPr>
        <w:t>con expertos en educación superior</w:t>
      </w:r>
      <w:r w:rsidR="002F5D17" w:rsidRPr="002F5D17">
        <w:rPr>
          <w:rStyle w:val="Refdenotaalpie"/>
          <w:rFonts w:cs="Times New Roman"/>
          <w:color w:val="FF0000"/>
          <w:lang w:val="es-CO"/>
        </w:rPr>
        <w:footnoteReference w:id="17"/>
      </w:r>
      <w:r w:rsidR="002F5D17" w:rsidRPr="002F5D17">
        <w:rPr>
          <w:rFonts w:ascii="Times New Roman" w:hAnsi="Times New Roman" w:cs="Times New Roman"/>
          <w:color w:val="FF0000"/>
          <w:sz w:val="22"/>
          <w:lang w:val="es-CO"/>
        </w:rPr>
        <w:t xml:space="preserve">. Durante las entrevistas los expertos aportaron, a partir de sus percepciones, una mirada general de la educación superior </w:t>
      </w:r>
      <w:r w:rsidR="00AD0EBB">
        <w:rPr>
          <w:rFonts w:ascii="Times New Roman" w:hAnsi="Times New Roman" w:cs="Times New Roman"/>
          <w:color w:val="FF0000"/>
          <w:sz w:val="22"/>
          <w:lang w:val="es-CO"/>
        </w:rPr>
        <w:t>describiendo los principales</w:t>
      </w:r>
      <w:r w:rsidR="002F5D17" w:rsidRPr="002F5D17">
        <w:rPr>
          <w:rFonts w:ascii="Times New Roman" w:hAnsi="Times New Roman" w:cs="Times New Roman"/>
          <w:color w:val="FF0000"/>
          <w:sz w:val="22"/>
          <w:lang w:val="es-CO"/>
        </w:rPr>
        <w:t xml:space="preserve"> hitos de la universidad en Colombia, el </w:t>
      </w:r>
      <w:r w:rsidR="002F5D17" w:rsidRPr="00AD0EBB">
        <w:rPr>
          <w:rFonts w:ascii="Times New Roman" w:hAnsi="Times New Roman" w:cs="Times New Roman"/>
          <w:smallCaps/>
          <w:color w:val="FF0000"/>
          <w:sz w:val="22"/>
          <w:lang w:val="es-CO"/>
        </w:rPr>
        <w:t>sncti</w:t>
      </w:r>
      <w:r w:rsidR="002F5D17" w:rsidRPr="002F5D17">
        <w:rPr>
          <w:rFonts w:ascii="Times New Roman" w:hAnsi="Times New Roman" w:cs="Times New Roman"/>
          <w:color w:val="FF0000"/>
          <w:sz w:val="22"/>
          <w:lang w:val="es-CO"/>
        </w:rPr>
        <w:t xml:space="preserve"> y </w:t>
      </w:r>
      <w:r w:rsidR="00AD0EBB">
        <w:rPr>
          <w:rFonts w:ascii="Times New Roman" w:hAnsi="Times New Roman" w:cs="Times New Roman"/>
          <w:color w:val="FF0000"/>
          <w:sz w:val="22"/>
          <w:lang w:val="es-CO"/>
        </w:rPr>
        <w:t xml:space="preserve">el diseño e implementación de </w:t>
      </w:r>
      <w:r w:rsidR="002F5D17" w:rsidRPr="002F5D17">
        <w:rPr>
          <w:rFonts w:ascii="Times New Roman" w:hAnsi="Times New Roman" w:cs="Times New Roman"/>
          <w:color w:val="FF0000"/>
          <w:sz w:val="22"/>
          <w:lang w:val="es-CO"/>
        </w:rPr>
        <w:t>políticas.</w:t>
      </w:r>
    </w:p>
    <w:p w:rsidR="00C800AA" w:rsidRPr="00C800AA" w:rsidRDefault="002F5D17" w:rsidP="00C800AA">
      <w:pPr>
        <w:ind w:firstLine="709"/>
        <w:rPr>
          <w:rFonts w:ascii="Times New Roman" w:hAnsi="Times New Roman" w:cs="Times New Roman"/>
          <w:b/>
          <w:color w:val="FF0000"/>
          <w:sz w:val="22"/>
          <w:lang w:val="es-CO"/>
        </w:rPr>
      </w:pPr>
      <w:r>
        <w:rPr>
          <w:rFonts w:ascii="Times New Roman" w:hAnsi="Times New Roman" w:cs="Times New Roman"/>
          <w:sz w:val="22"/>
          <w:lang w:val="es-CO"/>
        </w:rPr>
        <w:t>D</w:t>
      </w:r>
      <w:r w:rsidR="009C7031" w:rsidRPr="00420ADB">
        <w:rPr>
          <w:rFonts w:ascii="Times New Roman" w:hAnsi="Times New Roman" w:cs="Times New Roman"/>
          <w:sz w:val="22"/>
          <w:lang w:val="es-CO"/>
        </w:rPr>
        <w:t>espués, en la fase de focalización, se puso en práctica la estrategia de investigación documental para la revisión de leyes y declaraciones fundacionales de las universidades estudiadas. Simultáneamente, en la fase de profundización, se utilizó la estrategia de grupos de discusión</w:t>
      </w:r>
      <w:r w:rsidR="00C800AA">
        <w:rPr>
          <w:rFonts w:ascii="Times New Roman" w:hAnsi="Times New Roman" w:cs="Times New Roman"/>
          <w:sz w:val="22"/>
          <w:lang w:val="es-CO"/>
        </w:rPr>
        <w:t xml:space="preserve"> </w:t>
      </w:r>
      <w:r w:rsidR="00C800AA" w:rsidRPr="00C800AA">
        <w:rPr>
          <w:rFonts w:ascii="Times New Roman" w:hAnsi="Times New Roman" w:cs="Times New Roman"/>
          <w:color w:val="FF0000"/>
          <w:sz w:val="22"/>
          <w:lang w:val="es-CO"/>
        </w:rPr>
        <w:t>con el fin de conocer y contrastar la valoración subjetiva de la comunidad universitaria con lo encontrado en la revisión normativa, la estrategia de investigación documental se acompañó de la estrategia grupos de discusión</w:t>
      </w:r>
      <w:r w:rsidR="00AD0EBB">
        <w:rPr>
          <w:rFonts w:ascii="Times New Roman" w:hAnsi="Times New Roman" w:cs="Times New Roman"/>
          <w:color w:val="FF0000"/>
          <w:sz w:val="22"/>
          <w:lang w:val="es-CO"/>
        </w:rPr>
        <w:t xml:space="preserve"> y</w:t>
      </w:r>
      <w:r w:rsidR="00C800AA" w:rsidRPr="00C800AA">
        <w:rPr>
          <w:rFonts w:ascii="Times New Roman" w:hAnsi="Times New Roman" w:cs="Times New Roman"/>
          <w:color w:val="FF0000"/>
          <w:sz w:val="22"/>
          <w:lang w:val="es-CO"/>
        </w:rPr>
        <w:t xml:space="preserve"> se complementó con entrevistas</w:t>
      </w:r>
      <w:r w:rsidR="004B69E8">
        <w:rPr>
          <w:rFonts w:ascii="Times New Roman" w:hAnsi="Times New Roman" w:cs="Times New Roman"/>
          <w:color w:val="FF0000"/>
          <w:sz w:val="22"/>
          <w:lang w:val="es-CO"/>
        </w:rPr>
        <w:t xml:space="preserve"> semiestructuradas a directivos,</w:t>
      </w:r>
      <w:r w:rsidR="00C800AA" w:rsidRPr="00C800AA">
        <w:rPr>
          <w:rFonts w:ascii="Times New Roman" w:hAnsi="Times New Roman" w:cs="Times New Roman"/>
          <w:color w:val="FF0000"/>
          <w:sz w:val="22"/>
          <w:lang w:val="es-CO"/>
        </w:rPr>
        <w:t xml:space="preserve"> profesores</w:t>
      </w:r>
      <w:r w:rsidR="004B69E8">
        <w:rPr>
          <w:rFonts w:ascii="Times New Roman" w:hAnsi="Times New Roman" w:cs="Times New Roman"/>
          <w:color w:val="FF0000"/>
          <w:sz w:val="22"/>
          <w:lang w:val="es-CO"/>
        </w:rPr>
        <w:t xml:space="preserve"> y estudiantes</w:t>
      </w:r>
      <w:r w:rsidR="00C800AA" w:rsidRPr="00C800AA">
        <w:rPr>
          <w:rFonts w:ascii="Times New Roman" w:hAnsi="Times New Roman" w:cs="Times New Roman"/>
          <w:color w:val="FF0000"/>
          <w:sz w:val="22"/>
          <w:lang w:val="es-CO"/>
        </w:rPr>
        <w:t xml:space="preserve"> de una universidad pública y una privada</w:t>
      </w:r>
      <w:r w:rsidR="00C800AA" w:rsidRPr="00C800AA">
        <w:rPr>
          <w:rFonts w:ascii="Times New Roman" w:hAnsi="Times New Roman" w:cs="Times New Roman"/>
          <w:color w:val="FF0000"/>
          <w:sz w:val="22"/>
          <w:vertAlign w:val="superscript"/>
          <w:lang w:val="es-CO"/>
        </w:rPr>
        <w:footnoteReference w:id="18"/>
      </w:r>
      <w:r w:rsidR="00C800AA" w:rsidRPr="00C800AA">
        <w:rPr>
          <w:rFonts w:ascii="Times New Roman" w:hAnsi="Times New Roman" w:cs="Times New Roman"/>
          <w:color w:val="FF0000"/>
          <w:sz w:val="22"/>
          <w:lang w:val="es-CO"/>
        </w:rPr>
        <w:t xml:space="preserve">. </w:t>
      </w:r>
    </w:p>
    <w:p w:rsidR="002F7C6A" w:rsidRPr="00420ADB" w:rsidRDefault="002961B8" w:rsidP="002961B8">
      <w:pPr>
        <w:ind w:firstLine="709"/>
        <w:rPr>
          <w:rFonts w:ascii="Times New Roman" w:hAnsi="Times New Roman" w:cs="Times New Roman"/>
          <w:sz w:val="22"/>
          <w:lang w:val="es-ES_tradnl"/>
        </w:rPr>
      </w:pPr>
      <w:r w:rsidRPr="00420ADB">
        <w:rPr>
          <w:rFonts w:ascii="Times New Roman" w:hAnsi="Times New Roman" w:cs="Times New Roman"/>
          <w:sz w:val="22"/>
          <w:lang w:val="es-CO"/>
        </w:rPr>
        <w:t>La información recolectada se organizó con una aproximación al análisis de contenido teniendo en cuenta la unidad de registro</w:t>
      </w:r>
      <w:r w:rsidR="009C1FCC" w:rsidRPr="00420ADB">
        <w:rPr>
          <w:rStyle w:val="Refdenotaalpie"/>
          <w:rFonts w:cs="Times New Roman"/>
          <w:lang w:val="es-CO"/>
        </w:rPr>
        <w:footnoteReference w:id="19"/>
      </w:r>
      <w:r w:rsidRPr="00420ADB">
        <w:rPr>
          <w:rFonts w:ascii="Times New Roman" w:hAnsi="Times New Roman" w:cs="Times New Roman"/>
          <w:sz w:val="22"/>
          <w:lang w:val="es-CO"/>
        </w:rPr>
        <w:t>, unidad de contexto</w:t>
      </w:r>
      <w:r w:rsidR="009C1FCC" w:rsidRPr="00420ADB">
        <w:rPr>
          <w:rStyle w:val="Refdenotaalpie"/>
          <w:rFonts w:cs="Times New Roman"/>
          <w:lang w:val="es-CO"/>
        </w:rPr>
        <w:footnoteReference w:id="20"/>
      </w:r>
      <w:r w:rsidRPr="00420ADB">
        <w:rPr>
          <w:rFonts w:ascii="Times New Roman" w:hAnsi="Times New Roman" w:cs="Times New Roman"/>
          <w:sz w:val="22"/>
          <w:lang w:val="es-CO"/>
        </w:rPr>
        <w:t>, codificación</w:t>
      </w:r>
      <w:r w:rsidR="009C1FCC" w:rsidRPr="00420ADB">
        <w:rPr>
          <w:rStyle w:val="Refdenotaalpie"/>
          <w:rFonts w:cs="Times New Roman"/>
          <w:lang w:val="es-CO"/>
        </w:rPr>
        <w:footnoteReference w:id="21"/>
      </w:r>
      <w:r w:rsidR="004B69E8">
        <w:rPr>
          <w:rFonts w:ascii="Times New Roman" w:hAnsi="Times New Roman" w:cs="Times New Roman"/>
          <w:sz w:val="22"/>
          <w:lang w:val="es-CO"/>
        </w:rPr>
        <w:t xml:space="preserve"> y</w:t>
      </w:r>
      <w:r w:rsidRPr="00420ADB">
        <w:rPr>
          <w:rFonts w:ascii="Times New Roman" w:hAnsi="Times New Roman" w:cs="Times New Roman"/>
          <w:sz w:val="22"/>
          <w:lang w:val="es-CO"/>
        </w:rPr>
        <w:t xml:space="preserve"> categorización</w:t>
      </w:r>
      <w:r w:rsidR="009C1FCC" w:rsidRPr="00420ADB">
        <w:rPr>
          <w:rStyle w:val="Refdenotaalpie"/>
          <w:rFonts w:cs="Times New Roman"/>
          <w:lang w:val="es-CO"/>
        </w:rPr>
        <w:footnoteReference w:id="22"/>
      </w:r>
      <w:r w:rsidR="004B69E8">
        <w:rPr>
          <w:rFonts w:ascii="Times New Roman" w:hAnsi="Times New Roman" w:cs="Times New Roman"/>
          <w:sz w:val="22"/>
          <w:lang w:val="es-CO"/>
        </w:rPr>
        <w:t xml:space="preserve">. </w:t>
      </w:r>
      <w:r w:rsidR="004B69E8">
        <w:rPr>
          <w:rFonts w:ascii="Times New Roman" w:hAnsi="Times New Roman" w:cs="Times New Roman"/>
          <w:sz w:val="22"/>
          <w:lang w:val="es-CO"/>
        </w:rPr>
        <w:lastRenderedPageBreak/>
        <w:t xml:space="preserve">Además, </w:t>
      </w:r>
      <w:r w:rsidRPr="00420ADB">
        <w:rPr>
          <w:rFonts w:ascii="Times New Roman" w:hAnsi="Times New Roman" w:cs="Times New Roman"/>
          <w:sz w:val="22"/>
          <w:lang w:val="es-CO"/>
        </w:rPr>
        <w:t xml:space="preserve">se analizó por medio del </w:t>
      </w:r>
      <w:r w:rsidRPr="004B69E8">
        <w:rPr>
          <w:rFonts w:ascii="Times New Roman" w:hAnsi="Times New Roman" w:cs="Times New Roman"/>
          <w:sz w:val="22"/>
          <w:lang w:val="es-CO"/>
        </w:rPr>
        <w:t>Esquema Conceptual Referencial Operativo</w:t>
      </w:r>
      <w:r w:rsidRPr="00420ADB">
        <w:rPr>
          <w:rFonts w:ascii="Times New Roman" w:hAnsi="Times New Roman" w:cs="Times New Roman"/>
          <w:sz w:val="20"/>
          <w:szCs w:val="24"/>
          <w:lang w:val="es-CO"/>
        </w:rPr>
        <w:t xml:space="preserve"> –</w:t>
      </w:r>
      <w:r w:rsidRPr="00420ADB">
        <w:rPr>
          <w:rFonts w:ascii="Times New Roman" w:hAnsi="Times New Roman" w:cs="Times New Roman"/>
          <w:smallCaps/>
          <w:sz w:val="20"/>
          <w:szCs w:val="24"/>
          <w:lang w:val="es-CO"/>
        </w:rPr>
        <w:t>ecro</w:t>
      </w:r>
      <w:r w:rsidRPr="00420ADB">
        <w:rPr>
          <w:rFonts w:ascii="Times New Roman" w:hAnsi="Times New Roman" w:cs="Times New Roman"/>
          <w:sz w:val="20"/>
          <w:szCs w:val="24"/>
          <w:lang w:val="es-CO"/>
        </w:rPr>
        <w:t>–</w:t>
      </w:r>
      <w:r w:rsidRPr="00420ADB">
        <w:rPr>
          <w:rStyle w:val="Refdenotaalpie"/>
          <w:rFonts w:cs="Times New Roman"/>
          <w:szCs w:val="24"/>
          <w:lang w:val="es-CO"/>
        </w:rPr>
        <w:footnoteReference w:id="23"/>
      </w:r>
      <w:r w:rsidR="004B69E8">
        <w:rPr>
          <w:rFonts w:ascii="Times New Roman" w:hAnsi="Times New Roman" w:cs="Times New Roman"/>
          <w:sz w:val="20"/>
          <w:szCs w:val="24"/>
          <w:lang w:val="es-CO"/>
        </w:rPr>
        <w:t>:</w:t>
      </w:r>
      <w:r w:rsidR="004D45B5" w:rsidRPr="00420ADB">
        <w:rPr>
          <w:rFonts w:ascii="Times New Roman" w:hAnsi="Times New Roman" w:cs="Times New Roman"/>
          <w:sz w:val="20"/>
          <w:szCs w:val="24"/>
          <w:lang w:val="es-CO"/>
        </w:rPr>
        <w:t xml:space="preserve"> </w:t>
      </w:r>
      <w:r w:rsidRPr="00420ADB">
        <w:rPr>
          <w:rFonts w:ascii="Times New Roman" w:hAnsi="Times New Roman" w:cs="Times New Roman"/>
          <w:sz w:val="22"/>
          <w:lang w:val="es-CO"/>
        </w:rPr>
        <w:t>L</w:t>
      </w:r>
      <w:r w:rsidR="004B69E8">
        <w:rPr>
          <w:rFonts w:ascii="Times New Roman" w:hAnsi="Times New Roman" w:cs="Times New Roman"/>
          <w:sz w:val="22"/>
          <w:lang w:val="es-CO"/>
        </w:rPr>
        <w:t>a parte</w:t>
      </w:r>
      <w:r w:rsidRPr="00420ADB">
        <w:rPr>
          <w:rFonts w:ascii="Times New Roman" w:hAnsi="Times New Roman" w:cs="Times New Roman"/>
          <w:sz w:val="22"/>
          <w:lang w:val="es-CO"/>
        </w:rPr>
        <w:t xml:space="preserve"> Con</w:t>
      </w:r>
      <w:r w:rsidR="004D45B5" w:rsidRPr="00420ADB">
        <w:rPr>
          <w:rFonts w:ascii="Times New Roman" w:hAnsi="Times New Roman" w:cs="Times New Roman"/>
          <w:sz w:val="22"/>
          <w:lang w:val="es-CO"/>
        </w:rPr>
        <w:t>ceptual son las pautas formales</w:t>
      </w:r>
      <w:r w:rsidRPr="00420ADB">
        <w:rPr>
          <w:rFonts w:ascii="Times New Roman" w:hAnsi="Times New Roman" w:cs="Times New Roman"/>
          <w:sz w:val="22"/>
          <w:lang w:val="es-CO"/>
        </w:rPr>
        <w:t xml:space="preserve"> </w:t>
      </w:r>
      <w:r w:rsidR="004B69E8">
        <w:rPr>
          <w:rFonts w:ascii="Times New Roman" w:hAnsi="Times New Roman" w:cs="Times New Roman"/>
          <w:sz w:val="22"/>
          <w:lang w:val="es-CO"/>
        </w:rPr>
        <w:t xml:space="preserve">o </w:t>
      </w:r>
      <w:r w:rsidRPr="00420ADB">
        <w:rPr>
          <w:rFonts w:ascii="Times New Roman" w:hAnsi="Times New Roman" w:cs="Times New Roman"/>
          <w:sz w:val="22"/>
          <w:lang w:val="es-CO"/>
        </w:rPr>
        <w:t>la legislación en Sistema de Educación Superior (</w:t>
      </w:r>
      <w:r w:rsidRPr="00420ADB">
        <w:rPr>
          <w:rFonts w:ascii="Times New Roman" w:hAnsi="Times New Roman" w:cs="Times New Roman"/>
          <w:smallCaps/>
          <w:sz w:val="20"/>
          <w:szCs w:val="24"/>
          <w:lang w:val="es-CO"/>
        </w:rPr>
        <w:t>ses</w:t>
      </w:r>
      <w:r w:rsidRPr="00420ADB">
        <w:rPr>
          <w:rFonts w:ascii="Times New Roman" w:hAnsi="Times New Roman" w:cs="Times New Roman"/>
          <w:sz w:val="22"/>
          <w:lang w:val="es-CO"/>
        </w:rPr>
        <w:t>) y Sistema Nacional de Ciencia, Tecnología e Innovación (</w:t>
      </w:r>
      <w:r w:rsidRPr="00420ADB">
        <w:rPr>
          <w:rFonts w:ascii="Times New Roman" w:hAnsi="Times New Roman" w:cs="Times New Roman"/>
          <w:smallCaps/>
          <w:sz w:val="20"/>
          <w:szCs w:val="24"/>
          <w:lang w:val="es-CO"/>
        </w:rPr>
        <w:t>sncti</w:t>
      </w:r>
      <w:r w:rsidRPr="00420ADB">
        <w:rPr>
          <w:rFonts w:ascii="Times New Roman" w:hAnsi="Times New Roman" w:cs="Times New Roman"/>
          <w:sz w:val="22"/>
          <w:lang w:val="es-CO"/>
        </w:rPr>
        <w:t>)</w:t>
      </w:r>
      <w:r w:rsidR="004D45B5" w:rsidRPr="00420ADB">
        <w:rPr>
          <w:rFonts w:ascii="Times New Roman" w:hAnsi="Times New Roman" w:cs="Times New Roman"/>
          <w:sz w:val="22"/>
          <w:lang w:val="es-CO"/>
        </w:rPr>
        <w:t>; l</w:t>
      </w:r>
      <w:r w:rsidRPr="00420ADB">
        <w:rPr>
          <w:rFonts w:ascii="Times New Roman" w:hAnsi="Times New Roman" w:cs="Times New Roman"/>
          <w:sz w:val="22"/>
          <w:lang w:val="es-CO"/>
        </w:rPr>
        <w:t>o Referencial es la interpretación que hacen los sujetos y  grupos sobre lo conceptual, es decir, las percepciones que dieron los expertos en educación superior entrevistados</w:t>
      </w:r>
      <w:r w:rsidR="004D45B5" w:rsidRPr="00420ADB">
        <w:rPr>
          <w:rFonts w:ascii="Times New Roman" w:hAnsi="Times New Roman" w:cs="Times New Roman"/>
          <w:sz w:val="22"/>
          <w:lang w:val="es-CO"/>
        </w:rPr>
        <w:t>; y l</w:t>
      </w:r>
      <w:r w:rsidRPr="00420ADB">
        <w:rPr>
          <w:rFonts w:ascii="Times New Roman" w:hAnsi="Times New Roman" w:cs="Times New Roman"/>
          <w:sz w:val="22"/>
          <w:lang w:val="es-CO"/>
        </w:rPr>
        <w:t>o Operativo son las actividades y acciones que realiza la comunidad universitaria e identificar cómo a partir de las percepciones y el que</w:t>
      </w:r>
      <w:r w:rsidR="004D45B5" w:rsidRPr="00420ADB">
        <w:rPr>
          <w:rFonts w:ascii="Times New Roman" w:hAnsi="Times New Roman" w:cs="Times New Roman"/>
          <w:sz w:val="22"/>
          <w:lang w:val="es-CO"/>
        </w:rPr>
        <w:t xml:space="preserve"> hacer se ven permeadas por lo C</w:t>
      </w:r>
      <w:r w:rsidRPr="00420ADB">
        <w:rPr>
          <w:rFonts w:ascii="Times New Roman" w:hAnsi="Times New Roman" w:cs="Times New Roman"/>
          <w:sz w:val="22"/>
          <w:lang w:val="es-CO"/>
        </w:rPr>
        <w:t>onceptual</w:t>
      </w:r>
      <w:r w:rsidR="004D45B5" w:rsidRPr="00420ADB">
        <w:rPr>
          <w:rFonts w:ascii="Times New Roman" w:hAnsi="Times New Roman" w:cs="Times New Roman"/>
          <w:sz w:val="22"/>
          <w:lang w:val="es-CO"/>
        </w:rPr>
        <w:t>.</w:t>
      </w:r>
      <w:r w:rsidR="002F7C6A" w:rsidRPr="00420ADB">
        <w:rPr>
          <w:rFonts w:ascii="Times New Roman" w:hAnsi="Times New Roman" w:cs="Times New Roman"/>
          <w:sz w:val="22"/>
          <w:lang w:val="es-ES_tradnl"/>
        </w:rPr>
        <w:t xml:space="preserve"> </w:t>
      </w:r>
    </w:p>
    <w:p w:rsidR="00830899" w:rsidRPr="00420ADB" w:rsidRDefault="00CD5579" w:rsidP="00EF2803">
      <w:pPr>
        <w:pStyle w:val="Prrafodelista"/>
        <w:keepNext/>
        <w:keepLines/>
        <w:numPr>
          <w:ilvl w:val="0"/>
          <w:numId w:val="32"/>
        </w:numPr>
        <w:spacing w:line="276" w:lineRule="auto"/>
        <w:outlineLvl w:val="0"/>
        <w:rPr>
          <w:rFonts w:eastAsiaTheme="majorEastAsia"/>
          <w:b/>
          <w:bCs/>
        </w:rPr>
      </w:pPr>
      <w:r w:rsidRPr="00420ADB">
        <w:rPr>
          <w:rFonts w:eastAsiaTheme="majorEastAsia"/>
          <w:b/>
          <w:bCs/>
        </w:rPr>
        <w:t xml:space="preserve">Transformaciones en </w:t>
      </w:r>
      <w:hyperlink w:anchor="_Toc310233976" w:history="1">
        <w:r w:rsidRPr="00420ADB">
          <w:rPr>
            <w:rFonts w:eastAsiaTheme="majorEastAsia"/>
            <w:b/>
            <w:bCs/>
          </w:rPr>
          <w:t>l</w:t>
        </w:r>
        <w:r w:rsidR="00011D75" w:rsidRPr="00420ADB">
          <w:rPr>
            <w:rFonts w:eastAsiaTheme="majorEastAsia"/>
            <w:b/>
            <w:bCs/>
          </w:rPr>
          <w:t xml:space="preserve">as funciones de </w:t>
        </w:r>
        <w:r w:rsidR="003908D1">
          <w:rPr>
            <w:rFonts w:eastAsiaTheme="majorEastAsia"/>
            <w:b/>
            <w:bCs/>
          </w:rPr>
          <w:t>f</w:t>
        </w:r>
        <w:r w:rsidRPr="00420ADB">
          <w:rPr>
            <w:rFonts w:eastAsiaTheme="majorEastAsia"/>
            <w:b/>
            <w:bCs/>
          </w:rPr>
          <w:t xml:space="preserve">ormación e </w:t>
        </w:r>
        <w:r w:rsidR="003908D1">
          <w:rPr>
            <w:rFonts w:eastAsiaTheme="majorEastAsia"/>
            <w:b/>
            <w:bCs/>
          </w:rPr>
          <w:t>i</w:t>
        </w:r>
        <w:r w:rsidRPr="00420ADB">
          <w:rPr>
            <w:rFonts w:eastAsiaTheme="majorEastAsia"/>
            <w:b/>
            <w:bCs/>
          </w:rPr>
          <w:t>nvestigación</w:t>
        </w:r>
      </w:hyperlink>
      <w:r w:rsidR="00011D75" w:rsidRPr="00420ADB">
        <w:rPr>
          <w:rFonts w:eastAsiaTheme="majorEastAsia"/>
          <w:b/>
          <w:bCs/>
        </w:rPr>
        <w:t xml:space="preserve"> </w:t>
      </w:r>
      <w:r w:rsidR="00EF2803" w:rsidRPr="00420ADB">
        <w:rPr>
          <w:rFonts w:eastAsiaTheme="majorEastAsia"/>
          <w:b/>
          <w:bCs/>
        </w:rPr>
        <w:t xml:space="preserve"> </w:t>
      </w:r>
    </w:p>
    <w:p w:rsidR="004E41EC" w:rsidRPr="00420ADB" w:rsidRDefault="004E41EC" w:rsidP="009779CC">
      <w:pPr>
        <w:spacing w:after="0" w:line="276" w:lineRule="auto"/>
        <w:rPr>
          <w:rFonts w:ascii="Times New Roman" w:hAnsi="Times New Roman" w:cs="Times New Roman"/>
        </w:rPr>
      </w:pPr>
    </w:p>
    <w:p w:rsidR="00AE5974" w:rsidRPr="00420ADB" w:rsidRDefault="004E41EC" w:rsidP="004E41EC">
      <w:pPr>
        <w:ind w:firstLine="709"/>
        <w:rPr>
          <w:rFonts w:ascii="Times New Roman" w:hAnsi="Times New Roman" w:cs="Times New Roman"/>
          <w:sz w:val="22"/>
        </w:rPr>
      </w:pPr>
      <w:r w:rsidRPr="00420ADB">
        <w:rPr>
          <w:rFonts w:ascii="Times New Roman" w:hAnsi="Times New Roman" w:cs="Times New Roman"/>
          <w:sz w:val="22"/>
        </w:rPr>
        <w:t>El punto de partida para analizar las transf</w:t>
      </w:r>
      <w:r w:rsidR="003908D1">
        <w:rPr>
          <w:rFonts w:ascii="Times New Roman" w:hAnsi="Times New Roman" w:cs="Times New Roman"/>
          <w:sz w:val="22"/>
        </w:rPr>
        <w:t>ormaciones en las funciones de f</w:t>
      </w:r>
      <w:r w:rsidRPr="00420ADB">
        <w:rPr>
          <w:rFonts w:ascii="Times New Roman" w:hAnsi="Times New Roman" w:cs="Times New Roman"/>
          <w:sz w:val="22"/>
        </w:rPr>
        <w:t xml:space="preserve">ormación e </w:t>
      </w:r>
      <w:r w:rsidR="003908D1">
        <w:rPr>
          <w:rFonts w:ascii="Times New Roman" w:hAnsi="Times New Roman" w:cs="Times New Roman"/>
          <w:sz w:val="22"/>
        </w:rPr>
        <w:t>i</w:t>
      </w:r>
      <w:r w:rsidRPr="00420ADB">
        <w:rPr>
          <w:rFonts w:ascii="Times New Roman" w:hAnsi="Times New Roman" w:cs="Times New Roman"/>
          <w:sz w:val="22"/>
        </w:rPr>
        <w:t xml:space="preserve">nvestigación son </w:t>
      </w:r>
      <w:r w:rsidR="00AE5974" w:rsidRPr="00420ADB">
        <w:rPr>
          <w:rFonts w:ascii="Times New Roman" w:hAnsi="Times New Roman" w:cs="Times New Roman"/>
          <w:sz w:val="22"/>
        </w:rPr>
        <w:t xml:space="preserve">el </w:t>
      </w:r>
      <w:r w:rsidR="00AE5974" w:rsidRPr="00420ADB">
        <w:rPr>
          <w:rFonts w:ascii="Times New Roman" w:hAnsi="Times New Roman" w:cs="Times New Roman"/>
          <w:sz w:val="22"/>
          <w:lang w:val="es-CO"/>
        </w:rPr>
        <w:t xml:space="preserve">Sistema de Educación Superior </w:t>
      </w:r>
      <w:r w:rsidR="00AE5974" w:rsidRPr="00420ADB">
        <w:rPr>
          <w:rFonts w:ascii="Times New Roman" w:hAnsi="Times New Roman" w:cs="Times New Roman"/>
          <w:sz w:val="22"/>
        </w:rPr>
        <w:t>(</w:t>
      </w:r>
      <w:r w:rsidR="00AE5974" w:rsidRPr="00420ADB">
        <w:rPr>
          <w:rFonts w:ascii="Times New Roman" w:hAnsi="Times New Roman" w:cs="Times New Roman"/>
          <w:smallCaps/>
          <w:sz w:val="22"/>
        </w:rPr>
        <w:t>ses</w:t>
      </w:r>
      <w:r w:rsidR="00AE5974" w:rsidRPr="00420ADB">
        <w:rPr>
          <w:rFonts w:ascii="Times New Roman" w:hAnsi="Times New Roman" w:cs="Times New Roman"/>
          <w:sz w:val="22"/>
        </w:rPr>
        <w:t xml:space="preserve">) y el </w:t>
      </w:r>
      <w:r w:rsidR="00AE5974" w:rsidRPr="00420ADB">
        <w:rPr>
          <w:rFonts w:ascii="Times New Roman" w:hAnsi="Times New Roman" w:cs="Times New Roman"/>
          <w:sz w:val="22"/>
          <w:lang w:val="es-CO"/>
        </w:rPr>
        <w:t>Sistema Nacional de Ciencia</w:t>
      </w:r>
      <w:r w:rsidRPr="00420ADB">
        <w:rPr>
          <w:rFonts w:ascii="Times New Roman" w:hAnsi="Times New Roman" w:cs="Times New Roman"/>
          <w:sz w:val="22"/>
          <w:lang w:val="es-CO"/>
        </w:rPr>
        <w:t xml:space="preserve"> </w:t>
      </w:r>
      <w:r w:rsidR="00AE5974" w:rsidRPr="00420ADB">
        <w:rPr>
          <w:rFonts w:ascii="Times New Roman" w:hAnsi="Times New Roman" w:cs="Times New Roman"/>
          <w:sz w:val="22"/>
          <w:lang w:val="es-CO"/>
        </w:rPr>
        <w:t xml:space="preserve"> Tecnología e Innovación </w:t>
      </w:r>
      <w:r w:rsidR="00AE5974" w:rsidRPr="00420ADB">
        <w:rPr>
          <w:rFonts w:ascii="Times New Roman" w:hAnsi="Times New Roman" w:cs="Times New Roman"/>
          <w:sz w:val="22"/>
        </w:rPr>
        <w:t>(</w:t>
      </w:r>
      <w:r w:rsidR="00AE5974" w:rsidRPr="00420ADB">
        <w:rPr>
          <w:rFonts w:ascii="Times New Roman" w:hAnsi="Times New Roman" w:cs="Times New Roman"/>
          <w:smallCaps/>
          <w:sz w:val="22"/>
        </w:rPr>
        <w:t>sncti</w:t>
      </w:r>
      <w:r w:rsidR="00AE5974" w:rsidRPr="00420ADB">
        <w:rPr>
          <w:rFonts w:ascii="Times New Roman" w:hAnsi="Times New Roman" w:cs="Times New Roman"/>
          <w:sz w:val="22"/>
        </w:rPr>
        <w:t>)</w:t>
      </w:r>
      <w:r w:rsidRPr="00420ADB">
        <w:rPr>
          <w:rFonts w:ascii="Times New Roman" w:hAnsi="Times New Roman" w:cs="Times New Roman"/>
          <w:sz w:val="22"/>
        </w:rPr>
        <w:t>. En Colombia estos sistemas</w:t>
      </w:r>
      <w:r w:rsidR="00AE5974" w:rsidRPr="00420ADB">
        <w:rPr>
          <w:rFonts w:ascii="Times New Roman" w:hAnsi="Times New Roman" w:cs="Times New Roman"/>
          <w:sz w:val="22"/>
        </w:rPr>
        <w:t xml:space="preserve"> surgieron en 1980 y 1990 respectivamente. En el primero, si bien los estudios superiores en Colombia comenzaron en 1580</w:t>
      </w:r>
      <w:r w:rsidR="00AE5974" w:rsidRPr="00420ADB">
        <w:rPr>
          <w:rStyle w:val="Refdenotaalpie"/>
          <w:rFonts w:ascii="Times New Roman" w:hAnsi="Times New Roman" w:cs="Times New Roman"/>
          <w:sz w:val="22"/>
        </w:rPr>
        <w:footnoteReference w:id="24"/>
      </w:r>
      <w:r w:rsidR="00AE5974" w:rsidRPr="00420ADB">
        <w:rPr>
          <w:rFonts w:ascii="Times New Roman" w:hAnsi="Times New Roman" w:cs="Times New Roman"/>
          <w:sz w:val="22"/>
        </w:rPr>
        <w:t>, fue hasta 1980</w:t>
      </w:r>
      <w:r w:rsidR="00AE5974" w:rsidRPr="00420ADB">
        <w:rPr>
          <w:rStyle w:val="Refdenotaalpie"/>
          <w:rFonts w:ascii="Times New Roman" w:hAnsi="Times New Roman" w:cs="Times New Roman"/>
          <w:sz w:val="22"/>
        </w:rPr>
        <w:footnoteReference w:id="25"/>
      </w:r>
      <w:r w:rsidR="0080109B">
        <w:rPr>
          <w:rFonts w:ascii="Times New Roman" w:hAnsi="Times New Roman" w:cs="Times New Roman"/>
          <w:sz w:val="22"/>
        </w:rPr>
        <w:t xml:space="preserve"> con la reforma educativa, </w:t>
      </w:r>
      <w:r w:rsidR="00AE5974" w:rsidRPr="00420ADB">
        <w:rPr>
          <w:rFonts w:ascii="Times New Roman" w:hAnsi="Times New Roman" w:cs="Times New Roman"/>
          <w:sz w:val="22"/>
        </w:rPr>
        <w:t>a partir del Decreto-Ley 80 de 1980</w:t>
      </w:r>
      <w:r w:rsidR="00AE5974" w:rsidRPr="00420ADB">
        <w:rPr>
          <w:rStyle w:val="Refdenotaalpie"/>
          <w:rFonts w:ascii="Times New Roman" w:hAnsi="Times New Roman" w:cs="Times New Roman"/>
          <w:sz w:val="22"/>
        </w:rPr>
        <w:footnoteReference w:id="26"/>
      </w:r>
      <w:r w:rsidR="0080109B">
        <w:rPr>
          <w:rFonts w:ascii="Times New Roman" w:hAnsi="Times New Roman" w:cs="Times New Roman"/>
          <w:sz w:val="22"/>
        </w:rPr>
        <w:t>,</w:t>
      </w:r>
      <w:r w:rsidR="00AE5974" w:rsidRPr="00420ADB">
        <w:rPr>
          <w:rFonts w:ascii="Times New Roman" w:hAnsi="Times New Roman" w:cs="Times New Roman"/>
          <w:sz w:val="22"/>
        </w:rPr>
        <w:t xml:space="preserve"> que se organizó la educación en un sistema sólidamente estructurado y constituido; en el artículo 21 se constituyó el </w:t>
      </w:r>
      <w:r w:rsidR="00AE5974" w:rsidRPr="00420ADB">
        <w:rPr>
          <w:rFonts w:ascii="Times New Roman" w:hAnsi="Times New Roman" w:cs="Times New Roman"/>
          <w:smallCaps/>
          <w:sz w:val="22"/>
        </w:rPr>
        <w:t>ses</w:t>
      </w:r>
      <w:r w:rsidR="00AE5974" w:rsidRPr="00420ADB">
        <w:rPr>
          <w:rFonts w:ascii="Times New Roman" w:hAnsi="Times New Roman" w:cs="Times New Roman"/>
          <w:sz w:val="22"/>
        </w:rPr>
        <w:t xml:space="preserve"> por el conjunto de instituciones y de programas de alto nivel que, mediante una dirección y una </w:t>
      </w:r>
      <w:r w:rsidR="00AE5974" w:rsidRPr="00420ADB">
        <w:rPr>
          <w:rFonts w:ascii="Times New Roman" w:hAnsi="Times New Roman" w:cs="Times New Roman"/>
          <w:sz w:val="22"/>
        </w:rPr>
        <w:lastRenderedPageBreak/>
        <w:t>acción eficientemente coordinada, procura el logro de los fines de la educación superior</w:t>
      </w:r>
      <w:r w:rsidR="0080109B">
        <w:rPr>
          <w:rFonts w:ascii="Times New Roman" w:hAnsi="Times New Roman" w:cs="Times New Roman"/>
          <w:sz w:val="22"/>
        </w:rPr>
        <w:t xml:space="preserve">. </w:t>
      </w:r>
      <w:r w:rsidR="0091304E" w:rsidRPr="00420ADB">
        <w:rPr>
          <w:rFonts w:ascii="Times New Roman" w:hAnsi="Times New Roman" w:cs="Times New Roman"/>
          <w:sz w:val="22"/>
        </w:rPr>
        <w:t xml:space="preserve"> </w:t>
      </w:r>
      <w:r w:rsidR="0080109B">
        <w:rPr>
          <w:rFonts w:ascii="Times New Roman" w:hAnsi="Times New Roman" w:cs="Times New Roman"/>
          <w:sz w:val="22"/>
        </w:rPr>
        <w:t>P</w:t>
      </w:r>
      <w:r w:rsidR="0091304E" w:rsidRPr="00420ADB">
        <w:rPr>
          <w:rFonts w:ascii="Times New Roman" w:hAnsi="Times New Roman" w:cs="Times New Roman"/>
          <w:sz w:val="22"/>
        </w:rPr>
        <w:t>osteriormente</w:t>
      </w:r>
      <w:r w:rsidR="0080109B">
        <w:rPr>
          <w:rFonts w:ascii="Times New Roman" w:hAnsi="Times New Roman" w:cs="Times New Roman"/>
          <w:sz w:val="22"/>
        </w:rPr>
        <w:t>,</w:t>
      </w:r>
      <w:r w:rsidR="0091304E" w:rsidRPr="00420ADB">
        <w:rPr>
          <w:rFonts w:ascii="Times New Roman" w:hAnsi="Times New Roman" w:cs="Times New Roman"/>
          <w:sz w:val="22"/>
        </w:rPr>
        <w:t xml:space="preserve"> la</w:t>
      </w:r>
      <w:r w:rsidR="00AE5974" w:rsidRPr="00420ADB">
        <w:rPr>
          <w:rFonts w:ascii="Times New Roman" w:hAnsi="Times New Roman" w:cs="Times New Roman"/>
          <w:sz w:val="22"/>
        </w:rPr>
        <w:t xml:space="preserve"> </w:t>
      </w:r>
      <w:r w:rsidR="0091304E" w:rsidRPr="00420ADB">
        <w:rPr>
          <w:rFonts w:ascii="Times New Roman" w:hAnsi="Times New Roman" w:cs="Times New Roman"/>
          <w:sz w:val="22"/>
        </w:rPr>
        <w:t>Ley 30 de 1992</w:t>
      </w:r>
      <w:r w:rsidR="0091304E" w:rsidRPr="00420ADB">
        <w:rPr>
          <w:rStyle w:val="Refdenotaalpie"/>
          <w:rFonts w:cs="Times New Roman"/>
        </w:rPr>
        <w:footnoteReference w:id="27"/>
      </w:r>
      <w:r w:rsidR="0091304E" w:rsidRPr="00420ADB">
        <w:rPr>
          <w:rFonts w:ascii="Times New Roman" w:hAnsi="Times New Roman" w:cs="Times New Roman"/>
          <w:sz w:val="22"/>
        </w:rPr>
        <w:t xml:space="preserve"> derogó y modificó el Decreto - Ley 80 de 1980.</w:t>
      </w:r>
    </w:p>
    <w:p w:rsidR="00AE5974" w:rsidRPr="00420ADB" w:rsidRDefault="00AE5974" w:rsidP="004E41EC">
      <w:pPr>
        <w:ind w:firstLine="709"/>
        <w:rPr>
          <w:rFonts w:ascii="Times New Roman" w:hAnsi="Times New Roman" w:cs="Times New Roman"/>
          <w:sz w:val="22"/>
        </w:rPr>
      </w:pPr>
      <w:r w:rsidRPr="00420ADB">
        <w:rPr>
          <w:rFonts w:ascii="Times New Roman" w:hAnsi="Times New Roman" w:cs="Times New Roman"/>
          <w:sz w:val="22"/>
        </w:rPr>
        <w:t xml:space="preserve">El </w:t>
      </w:r>
      <w:r w:rsidRPr="00420ADB">
        <w:rPr>
          <w:rFonts w:ascii="Times New Roman" w:hAnsi="Times New Roman" w:cs="Times New Roman"/>
          <w:smallCaps/>
          <w:sz w:val="22"/>
        </w:rPr>
        <w:t>sncti</w:t>
      </w:r>
      <w:r w:rsidRPr="00420ADB">
        <w:rPr>
          <w:rFonts w:ascii="Times New Roman" w:hAnsi="Times New Roman" w:cs="Times New Roman"/>
          <w:sz w:val="22"/>
        </w:rPr>
        <w:t xml:space="preserve"> se creó en 1990 con la Ley 29</w:t>
      </w:r>
      <w:r w:rsidRPr="00420ADB">
        <w:rPr>
          <w:rStyle w:val="Refdenotaalpie"/>
          <w:rFonts w:ascii="Times New Roman" w:hAnsi="Times New Roman" w:cs="Times New Roman"/>
          <w:sz w:val="22"/>
        </w:rPr>
        <w:footnoteReference w:id="28"/>
      </w:r>
      <w:r w:rsidRPr="00420ADB">
        <w:rPr>
          <w:rFonts w:ascii="Times New Roman" w:hAnsi="Times New Roman" w:cs="Times New Roman"/>
          <w:sz w:val="22"/>
        </w:rPr>
        <w:t xml:space="preserve"> y el Decreto 1767</w:t>
      </w:r>
      <w:r w:rsidRPr="00420ADB">
        <w:rPr>
          <w:rStyle w:val="Refdenotaalpie"/>
          <w:rFonts w:ascii="Times New Roman" w:hAnsi="Times New Roman" w:cs="Times New Roman"/>
          <w:sz w:val="22"/>
        </w:rPr>
        <w:footnoteReference w:id="29"/>
      </w:r>
      <w:r w:rsidRPr="00420ADB">
        <w:rPr>
          <w:rFonts w:ascii="Times New Roman" w:hAnsi="Times New Roman" w:cs="Times New Roman"/>
          <w:sz w:val="22"/>
        </w:rPr>
        <w:t xml:space="preserve"> como el “conjunto de funciones e interrelaciones de las entidades públicas y privadas que adelantan la planificación, fomento, financiación y ejecución de la actividad científica y tecnológica, orientada y regulada por los planes de ciencia y tecnología” (artículo 1)</w:t>
      </w:r>
      <w:r w:rsidRPr="00420ADB">
        <w:rPr>
          <w:rStyle w:val="Refdenotaalpie"/>
          <w:rFonts w:ascii="Times New Roman" w:hAnsi="Times New Roman" w:cs="Times New Roman"/>
          <w:sz w:val="22"/>
        </w:rPr>
        <w:footnoteReference w:id="30"/>
      </w:r>
      <w:r w:rsidRPr="00420ADB">
        <w:rPr>
          <w:rFonts w:ascii="Times New Roman" w:hAnsi="Times New Roman" w:cs="Times New Roman"/>
          <w:sz w:val="22"/>
        </w:rPr>
        <w:t>.</w:t>
      </w:r>
      <w:r w:rsidR="00FF2D79" w:rsidRPr="00420ADB">
        <w:rPr>
          <w:rFonts w:ascii="Times New Roman" w:hAnsi="Times New Roman" w:cs="Times New Roman"/>
          <w:sz w:val="22"/>
        </w:rPr>
        <w:t xml:space="preserve"> La Ley 29 de 1990 fue derogada</w:t>
      </w:r>
      <w:r w:rsidR="00C42A75">
        <w:rPr>
          <w:rFonts w:ascii="Times New Roman" w:hAnsi="Times New Roman" w:cs="Times New Roman"/>
          <w:sz w:val="22"/>
        </w:rPr>
        <w:t xml:space="preserve"> por la</w:t>
      </w:r>
      <w:r w:rsidR="00FF2D79" w:rsidRPr="00420ADB">
        <w:rPr>
          <w:rFonts w:ascii="Times New Roman" w:hAnsi="Times New Roman" w:cs="Times New Roman"/>
          <w:sz w:val="22"/>
        </w:rPr>
        <w:t xml:space="preserve"> </w:t>
      </w:r>
      <w:r w:rsidR="00FF2D79" w:rsidRPr="00420ADB">
        <w:rPr>
          <w:rFonts w:ascii="Times New Roman" w:hAnsi="Times New Roman" w:cs="Times New Roman"/>
        </w:rPr>
        <w:t>Ley 1286 de 2009</w:t>
      </w:r>
      <w:r w:rsidR="00FF2D79" w:rsidRPr="00420ADB">
        <w:rPr>
          <w:rStyle w:val="Refdenotaalpie"/>
          <w:rFonts w:ascii="Times New Roman" w:hAnsi="Times New Roman" w:cs="Times New Roman"/>
        </w:rPr>
        <w:footnoteReference w:id="31"/>
      </w:r>
      <w:r w:rsidR="00C42A75">
        <w:rPr>
          <w:rFonts w:ascii="Times New Roman" w:hAnsi="Times New Roman" w:cs="Times New Roman"/>
        </w:rPr>
        <w:t>, la cual instaló</w:t>
      </w:r>
      <w:r w:rsidR="00FF2D79" w:rsidRPr="00420ADB">
        <w:rPr>
          <w:rFonts w:ascii="Times New Roman" w:hAnsi="Times New Roman" w:cs="Times New Roman"/>
        </w:rPr>
        <w:t xml:space="preserve"> la ciencia en un papel más importante en el esfuerzo de desarrollo del país y </w:t>
      </w:r>
      <w:r w:rsidR="00C42A75">
        <w:rPr>
          <w:rFonts w:ascii="Times New Roman" w:hAnsi="Times New Roman" w:cs="Times New Roman"/>
        </w:rPr>
        <w:t>aumentó</w:t>
      </w:r>
      <w:r w:rsidR="00FF2D79" w:rsidRPr="00420ADB">
        <w:rPr>
          <w:rFonts w:ascii="Times New Roman" w:hAnsi="Times New Roman" w:cs="Times New Roman"/>
        </w:rPr>
        <w:t xml:space="preserve"> la capacidad de influjo de Colciencias en la toma de decisiones (Universidad Nacional de Colombia, 2009).</w:t>
      </w:r>
    </w:p>
    <w:p w:rsidR="00AE5974" w:rsidRPr="00420ADB" w:rsidRDefault="00AE5974" w:rsidP="004E41EC">
      <w:pPr>
        <w:ind w:firstLine="709"/>
        <w:rPr>
          <w:rFonts w:ascii="Times New Roman" w:hAnsi="Times New Roman" w:cs="Times New Roman"/>
          <w:sz w:val="22"/>
        </w:rPr>
      </w:pPr>
      <w:r w:rsidRPr="00420ADB">
        <w:rPr>
          <w:rFonts w:ascii="Times New Roman" w:hAnsi="Times New Roman" w:cs="Times New Roman"/>
          <w:sz w:val="22"/>
        </w:rPr>
        <w:t xml:space="preserve">Al comparar el </w:t>
      </w:r>
      <w:r w:rsidRPr="00420ADB">
        <w:rPr>
          <w:rFonts w:ascii="Times New Roman" w:hAnsi="Times New Roman" w:cs="Times New Roman"/>
          <w:smallCaps/>
          <w:sz w:val="22"/>
        </w:rPr>
        <w:t>sncti</w:t>
      </w:r>
      <w:r w:rsidRPr="00420ADB">
        <w:rPr>
          <w:rFonts w:ascii="Times New Roman" w:hAnsi="Times New Roman" w:cs="Times New Roman"/>
          <w:sz w:val="22"/>
        </w:rPr>
        <w:t xml:space="preserve"> con el </w:t>
      </w:r>
      <w:r w:rsidRPr="00420ADB">
        <w:rPr>
          <w:rFonts w:ascii="Times New Roman" w:hAnsi="Times New Roman" w:cs="Times New Roman"/>
          <w:smallCaps/>
          <w:sz w:val="22"/>
        </w:rPr>
        <w:t>ses</w:t>
      </w:r>
      <w:r w:rsidRPr="00420ADB">
        <w:rPr>
          <w:rFonts w:ascii="Times New Roman" w:hAnsi="Times New Roman" w:cs="Times New Roman"/>
          <w:sz w:val="22"/>
        </w:rPr>
        <w:t xml:space="preserve"> se encuentra que comparten el objetivo de generar  conocimiento; siendo primordial para el primer sistema, pero el segundo tiene otro objetivo esencial: la formación a nivel superior. En esta diferencia, es visible que el </w:t>
      </w:r>
      <w:r w:rsidRPr="00420ADB">
        <w:rPr>
          <w:rFonts w:ascii="Times New Roman" w:hAnsi="Times New Roman" w:cs="Times New Roman"/>
          <w:smallCaps/>
          <w:sz w:val="22"/>
        </w:rPr>
        <w:t>sncti</w:t>
      </w:r>
      <w:r w:rsidRPr="00420ADB">
        <w:rPr>
          <w:rFonts w:ascii="Times New Roman" w:hAnsi="Times New Roman" w:cs="Times New Roman"/>
          <w:sz w:val="22"/>
        </w:rPr>
        <w:t xml:space="preserve"> tiene como función esencial la investigación y, por lo tanto, sus incentivos y estrategias se enfocan, cada vez con mayor fuerza, en esa dirección, influyendo en la dinámica de las funciones de la universidad.  </w:t>
      </w:r>
    </w:p>
    <w:p w:rsidR="00AE5974" w:rsidRPr="00420ADB" w:rsidRDefault="00CA0F66" w:rsidP="00066151">
      <w:pPr>
        <w:ind w:firstLine="709"/>
        <w:rPr>
          <w:rFonts w:ascii="Times New Roman" w:hAnsi="Times New Roman" w:cs="Times New Roman"/>
          <w:sz w:val="22"/>
        </w:rPr>
      </w:pPr>
      <w:r w:rsidRPr="00420ADB">
        <w:rPr>
          <w:rFonts w:ascii="Times New Roman" w:hAnsi="Times New Roman" w:cs="Times New Roman"/>
          <w:sz w:val="22"/>
        </w:rPr>
        <w:lastRenderedPageBreak/>
        <w:t>De</w:t>
      </w:r>
      <w:r w:rsidR="004E41EC" w:rsidRPr="00420ADB">
        <w:rPr>
          <w:rFonts w:ascii="Times New Roman" w:hAnsi="Times New Roman" w:cs="Times New Roman"/>
          <w:sz w:val="22"/>
        </w:rPr>
        <w:t xml:space="preserve"> la revisión de la normatividad total se</w:t>
      </w:r>
      <w:r w:rsidRPr="00420ADB">
        <w:rPr>
          <w:rFonts w:ascii="Times New Roman" w:hAnsi="Times New Roman" w:cs="Times New Roman"/>
          <w:sz w:val="22"/>
        </w:rPr>
        <w:t xml:space="preserve"> destacan </w:t>
      </w:r>
      <w:r w:rsidR="00F1448D" w:rsidRPr="00420ADB">
        <w:rPr>
          <w:rFonts w:ascii="Times New Roman" w:hAnsi="Times New Roman" w:cs="Times New Roman"/>
          <w:sz w:val="22"/>
        </w:rPr>
        <w:t>cuatro</w:t>
      </w:r>
      <w:r w:rsidR="004E41EC" w:rsidRPr="00420ADB">
        <w:rPr>
          <w:rFonts w:ascii="Times New Roman" w:hAnsi="Times New Roman" w:cs="Times New Roman"/>
          <w:sz w:val="22"/>
        </w:rPr>
        <w:t xml:space="preserve"> cambios institucionales</w:t>
      </w:r>
      <w:r w:rsidR="002B655D" w:rsidRPr="00420ADB">
        <w:rPr>
          <w:rFonts w:ascii="Times New Roman" w:hAnsi="Times New Roman" w:cs="Times New Roman"/>
          <w:sz w:val="22"/>
        </w:rPr>
        <w:t xml:space="preserve"> que</w:t>
      </w:r>
      <w:r w:rsidR="004E41EC" w:rsidRPr="00420ADB">
        <w:rPr>
          <w:rFonts w:ascii="Times New Roman" w:hAnsi="Times New Roman" w:cs="Times New Roman"/>
          <w:sz w:val="22"/>
        </w:rPr>
        <w:t xml:space="preserve"> </w:t>
      </w:r>
      <w:r w:rsidR="002B655D" w:rsidRPr="00420ADB">
        <w:rPr>
          <w:rFonts w:ascii="Times New Roman" w:hAnsi="Times New Roman" w:cs="Times New Roman"/>
          <w:sz w:val="22"/>
        </w:rPr>
        <w:t xml:space="preserve">marcan </w:t>
      </w:r>
      <w:r w:rsidR="00396286" w:rsidRPr="00420ADB">
        <w:rPr>
          <w:rFonts w:ascii="Times New Roman" w:hAnsi="Times New Roman" w:cs="Times New Roman"/>
          <w:sz w:val="22"/>
        </w:rPr>
        <w:t>transformaciones</w:t>
      </w:r>
      <w:r w:rsidR="002B655D" w:rsidRPr="00420ADB">
        <w:rPr>
          <w:rFonts w:ascii="Times New Roman" w:hAnsi="Times New Roman" w:cs="Times New Roman"/>
          <w:sz w:val="22"/>
        </w:rPr>
        <w:t xml:space="preserve"> </w:t>
      </w:r>
      <w:r w:rsidR="004E41EC" w:rsidRPr="00420ADB">
        <w:rPr>
          <w:rFonts w:ascii="Times New Roman" w:hAnsi="Times New Roman" w:cs="Times New Roman"/>
          <w:sz w:val="22"/>
        </w:rPr>
        <w:t xml:space="preserve">en la concepción de las funciones de </w:t>
      </w:r>
      <w:r w:rsidR="003908D1">
        <w:rPr>
          <w:rFonts w:ascii="Times New Roman" w:hAnsi="Times New Roman" w:cs="Times New Roman"/>
          <w:sz w:val="22"/>
        </w:rPr>
        <w:t>f</w:t>
      </w:r>
      <w:r w:rsidR="002B655D" w:rsidRPr="00420ADB">
        <w:rPr>
          <w:rFonts w:ascii="Times New Roman" w:hAnsi="Times New Roman" w:cs="Times New Roman"/>
          <w:sz w:val="22"/>
        </w:rPr>
        <w:t>ormación e</w:t>
      </w:r>
      <w:r w:rsidR="003908D1">
        <w:rPr>
          <w:rFonts w:ascii="Times New Roman" w:hAnsi="Times New Roman" w:cs="Times New Roman"/>
          <w:sz w:val="22"/>
        </w:rPr>
        <w:t xml:space="preserve"> i</w:t>
      </w:r>
      <w:r w:rsidR="004E41EC" w:rsidRPr="00420ADB">
        <w:rPr>
          <w:rFonts w:ascii="Times New Roman" w:hAnsi="Times New Roman" w:cs="Times New Roman"/>
          <w:sz w:val="22"/>
        </w:rPr>
        <w:t>nvestigación y en l</w:t>
      </w:r>
      <w:r w:rsidR="00485DBF" w:rsidRPr="00420ADB">
        <w:rPr>
          <w:rFonts w:ascii="Times New Roman" w:hAnsi="Times New Roman" w:cs="Times New Roman"/>
          <w:sz w:val="22"/>
        </w:rPr>
        <w:t>a importancia que se les asigna</w:t>
      </w:r>
      <w:r w:rsidR="004E41EC" w:rsidRPr="00420ADB">
        <w:rPr>
          <w:rFonts w:ascii="Times New Roman" w:hAnsi="Times New Roman" w:cs="Times New Roman"/>
          <w:sz w:val="22"/>
        </w:rPr>
        <w:t>.</w:t>
      </w:r>
      <w:r w:rsidR="00066151" w:rsidRPr="00420ADB">
        <w:rPr>
          <w:rFonts w:ascii="Times New Roman" w:hAnsi="Times New Roman" w:cs="Times New Roman"/>
          <w:sz w:val="22"/>
        </w:rPr>
        <w:t xml:space="preserve"> Las</w:t>
      </w:r>
      <w:r w:rsidR="00396286" w:rsidRPr="00420ADB">
        <w:rPr>
          <w:rFonts w:ascii="Times New Roman" w:hAnsi="Times New Roman" w:cs="Times New Roman"/>
          <w:sz w:val="22"/>
        </w:rPr>
        <w:t xml:space="preserve"> </w:t>
      </w:r>
      <w:r w:rsidR="00066151" w:rsidRPr="00420ADB">
        <w:rPr>
          <w:rFonts w:ascii="Times New Roman" w:hAnsi="Times New Roman" w:cs="Times New Roman"/>
          <w:sz w:val="22"/>
        </w:rPr>
        <w:t xml:space="preserve">transformaciones </w:t>
      </w:r>
      <w:r w:rsidR="00396286" w:rsidRPr="00420ADB">
        <w:rPr>
          <w:rFonts w:ascii="Times New Roman" w:hAnsi="Times New Roman" w:cs="Times New Roman"/>
          <w:sz w:val="22"/>
        </w:rPr>
        <w:t>identificadas</w:t>
      </w:r>
      <w:r w:rsidR="00066151" w:rsidRPr="00420ADB">
        <w:rPr>
          <w:rFonts w:ascii="Times New Roman" w:hAnsi="Times New Roman" w:cs="Times New Roman"/>
          <w:sz w:val="22"/>
        </w:rPr>
        <w:t xml:space="preserve"> para la </w:t>
      </w:r>
      <w:r w:rsidR="003908D1">
        <w:rPr>
          <w:rFonts w:ascii="Times New Roman" w:hAnsi="Times New Roman" w:cs="Times New Roman"/>
          <w:sz w:val="22"/>
        </w:rPr>
        <w:t>función de f</w:t>
      </w:r>
      <w:r w:rsidR="00066151" w:rsidRPr="00420ADB">
        <w:rPr>
          <w:rFonts w:ascii="Times New Roman" w:hAnsi="Times New Roman" w:cs="Times New Roman"/>
          <w:sz w:val="22"/>
        </w:rPr>
        <w:t>ormación</w:t>
      </w:r>
      <w:r w:rsidR="00396286" w:rsidRPr="00420ADB">
        <w:rPr>
          <w:rFonts w:ascii="Times New Roman" w:hAnsi="Times New Roman" w:cs="Times New Roman"/>
          <w:sz w:val="22"/>
        </w:rPr>
        <w:t xml:space="preserve"> están relacionadas con</w:t>
      </w:r>
      <w:r w:rsidR="00066151" w:rsidRPr="00420ADB">
        <w:rPr>
          <w:rFonts w:ascii="Times New Roman" w:hAnsi="Times New Roman" w:cs="Times New Roman"/>
          <w:sz w:val="22"/>
        </w:rPr>
        <w:t xml:space="preserve"> los “propósitos” que </w:t>
      </w:r>
      <w:r w:rsidR="00C42A75">
        <w:rPr>
          <w:rFonts w:ascii="Times New Roman" w:hAnsi="Times New Roman" w:cs="Times New Roman"/>
          <w:sz w:val="22"/>
        </w:rPr>
        <w:t xml:space="preserve">esta </w:t>
      </w:r>
      <w:r w:rsidR="00066151" w:rsidRPr="00420ADB">
        <w:rPr>
          <w:rFonts w:ascii="Times New Roman" w:hAnsi="Times New Roman" w:cs="Times New Roman"/>
          <w:sz w:val="22"/>
        </w:rPr>
        <w:t>tiene en la universidad. E</w:t>
      </w:r>
      <w:r w:rsidR="00396286" w:rsidRPr="00420ADB">
        <w:rPr>
          <w:rFonts w:ascii="Times New Roman" w:hAnsi="Times New Roman" w:cs="Times New Roman"/>
          <w:sz w:val="22"/>
        </w:rPr>
        <w:t>l primer cambio institucional</w:t>
      </w:r>
      <w:r w:rsidR="00066151" w:rsidRPr="00420ADB">
        <w:rPr>
          <w:rFonts w:ascii="Times New Roman" w:hAnsi="Times New Roman" w:cs="Times New Roman"/>
          <w:sz w:val="22"/>
        </w:rPr>
        <w:t xml:space="preserve"> identificó que la esencia y la finalidad de la educación superior es la formación, entendiéndola como aquella que supera la transmisión de conocimientos y se empeña en desarrollar las potencialidades de sus estudiantes. En </w:t>
      </w:r>
      <w:r w:rsidR="00396286" w:rsidRPr="00420ADB">
        <w:rPr>
          <w:rFonts w:ascii="Times New Roman" w:hAnsi="Times New Roman" w:cs="Times New Roman"/>
          <w:sz w:val="22"/>
        </w:rPr>
        <w:t>el segundo</w:t>
      </w:r>
      <w:r w:rsidR="00066151" w:rsidRPr="00420ADB">
        <w:rPr>
          <w:rFonts w:ascii="Times New Roman" w:hAnsi="Times New Roman" w:cs="Times New Roman"/>
          <w:sz w:val="22"/>
        </w:rPr>
        <w:t xml:space="preserve"> se encontró la pérdida en la definición de la función de </w:t>
      </w:r>
      <w:r w:rsidR="003908D1">
        <w:rPr>
          <w:rFonts w:ascii="Times New Roman" w:hAnsi="Times New Roman" w:cs="Times New Roman"/>
          <w:sz w:val="22"/>
        </w:rPr>
        <w:t>formación</w:t>
      </w:r>
      <w:r w:rsidR="00066151" w:rsidRPr="00420ADB">
        <w:rPr>
          <w:rFonts w:ascii="Times New Roman" w:hAnsi="Times New Roman" w:cs="Times New Roman"/>
          <w:sz w:val="22"/>
        </w:rPr>
        <w:t>, un concepto importante que ayuda a la concreción de la finalidad formativa en la actividad docente.</w:t>
      </w:r>
    </w:p>
    <w:p w:rsidR="00396286" w:rsidRPr="00420ADB" w:rsidRDefault="00396286" w:rsidP="00066151">
      <w:pPr>
        <w:ind w:firstLine="709"/>
        <w:rPr>
          <w:rFonts w:ascii="Times New Roman" w:hAnsi="Times New Roman" w:cs="Times New Roman"/>
          <w:sz w:val="22"/>
        </w:rPr>
      </w:pPr>
      <w:r w:rsidRPr="00420ADB">
        <w:rPr>
          <w:rFonts w:ascii="Times New Roman" w:hAnsi="Times New Roman" w:cs="Times New Roman"/>
          <w:sz w:val="22"/>
        </w:rPr>
        <w:t>Las tra</w:t>
      </w:r>
      <w:r w:rsidR="003908D1">
        <w:rPr>
          <w:rFonts w:ascii="Times New Roman" w:hAnsi="Times New Roman" w:cs="Times New Roman"/>
          <w:sz w:val="22"/>
        </w:rPr>
        <w:t>nsformaciones en la función de i</w:t>
      </w:r>
      <w:r w:rsidRPr="00420ADB">
        <w:rPr>
          <w:rFonts w:ascii="Times New Roman" w:hAnsi="Times New Roman" w:cs="Times New Roman"/>
          <w:sz w:val="22"/>
        </w:rPr>
        <w:t xml:space="preserve">nvestigación </w:t>
      </w:r>
      <w:r w:rsidR="00D33204">
        <w:rPr>
          <w:rFonts w:ascii="Times New Roman" w:hAnsi="Times New Roman" w:cs="Times New Roman"/>
          <w:sz w:val="22"/>
        </w:rPr>
        <w:t>estan</w:t>
      </w:r>
      <w:r w:rsidRPr="00420ADB">
        <w:rPr>
          <w:rFonts w:ascii="Times New Roman" w:hAnsi="Times New Roman" w:cs="Times New Roman"/>
          <w:sz w:val="22"/>
        </w:rPr>
        <w:t xml:space="preserve"> relacionadas con los “propósitos”, “incentivos” y “resultados esperados” de dicha función. El primer cambio instituciona</w:t>
      </w:r>
      <w:r w:rsidR="003908D1">
        <w:rPr>
          <w:rFonts w:ascii="Times New Roman" w:hAnsi="Times New Roman" w:cs="Times New Roman"/>
          <w:sz w:val="22"/>
        </w:rPr>
        <w:t>l, definición de la función de i</w:t>
      </w:r>
      <w:r w:rsidRPr="00420ADB">
        <w:rPr>
          <w:rFonts w:ascii="Times New Roman" w:hAnsi="Times New Roman" w:cs="Times New Roman"/>
          <w:sz w:val="22"/>
        </w:rPr>
        <w:t>nvestigación, hace referencia a los “propósitos”; en el segundo cambio institucional se analiz</w:t>
      </w:r>
      <w:r w:rsidR="00D33204">
        <w:rPr>
          <w:rFonts w:ascii="Times New Roman" w:hAnsi="Times New Roman" w:cs="Times New Roman"/>
          <w:sz w:val="22"/>
        </w:rPr>
        <w:t>aron</w:t>
      </w:r>
      <w:r w:rsidRPr="00420ADB">
        <w:rPr>
          <w:rFonts w:ascii="Times New Roman" w:hAnsi="Times New Roman" w:cs="Times New Roman"/>
          <w:sz w:val="22"/>
        </w:rPr>
        <w:t xml:space="preserve"> los “incentivos” grupales </w:t>
      </w:r>
      <w:r w:rsidR="00CA0F66" w:rsidRPr="00420ADB">
        <w:rPr>
          <w:rFonts w:ascii="Times New Roman" w:hAnsi="Times New Roman" w:cs="Times New Roman"/>
          <w:sz w:val="22"/>
        </w:rPr>
        <w:t xml:space="preserve">al desarrollo de investigación </w:t>
      </w:r>
      <w:r w:rsidRPr="00420ADB">
        <w:rPr>
          <w:rFonts w:ascii="Times New Roman" w:hAnsi="Times New Roman" w:cs="Times New Roman"/>
          <w:sz w:val="22"/>
        </w:rPr>
        <w:t xml:space="preserve">que colocan una enfática presión en los “resultados” de las investigaciones sin tener en cuenta cómo promover y enriquecer la formación de los estudiantes –razón principal de la universidad–. </w:t>
      </w:r>
    </w:p>
    <w:p w:rsidR="00AE5974" w:rsidRPr="00420ADB" w:rsidRDefault="00AE5974" w:rsidP="00AE5974">
      <w:pPr>
        <w:pStyle w:val="Prrafodelista"/>
        <w:keepNext/>
        <w:keepLines/>
        <w:numPr>
          <w:ilvl w:val="1"/>
          <w:numId w:val="32"/>
        </w:numPr>
        <w:spacing w:line="276" w:lineRule="auto"/>
        <w:ind w:left="426" w:hanging="426"/>
        <w:outlineLvl w:val="0"/>
        <w:rPr>
          <w:rFonts w:eastAsiaTheme="majorEastAsia"/>
          <w:b/>
          <w:bCs/>
          <w:i/>
          <w:sz w:val="22"/>
        </w:rPr>
      </w:pPr>
      <w:r w:rsidRPr="00420ADB">
        <w:rPr>
          <w:rFonts w:eastAsiaTheme="majorEastAsia"/>
          <w:b/>
          <w:bCs/>
          <w:i/>
          <w:sz w:val="22"/>
        </w:rPr>
        <w:t xml:space="preserve">Formación como esencia de la educación superior    </w:t>
      </w:r>
    </w:p>
    <w:p w:rsidR="00066151" w:rsidRPr="00420ADB" w:rsidRDefault="00066151" w:rsidP="009779CC">
      <w:pPr>
        <w:keepNext/>
        <w:keepLines/>
        <w:spacing w:after="0" w:line="276" w:lineRule="auto"/>
        <w:outlineLvl w:val="0"/>
        <w:rPr>
          <w:rFonts w:eastAsiaTheme="majorEastAsia"/>
          <w:b/>
          <w:bCs/>
          <w:i/>
          <w:sz w:val="22"/>
        </w:rPr>
      </w:pPr>
    </w:p>
    <w:p w:rsidR="00396286" w:rsidRPr="00420ADB" w:rsidRDefault="00396286" w:rsidP="00396286">
      <w:pPr>
        <w:ind w:firstLine="709"/>
        <w:rPr>
          <w:rFonts w:ascii="Times New Roman" w:hAnsi="Times New Roman" w:cs="Times New Roman"/>
          <w:sz w:val="22"/>
        </w:rPr>
      </w:pPr>
      <w:r w:rsidRPr="00420ADB">
        <w:rPr>
          <w:rFonts w:ascii="Times New Roman" w:hAnsi="Times New Roman" w:cs="Times New Roman"/>
          <w:sz w:val="22"/>
        </w:rPr>
        <w:t>En esta transformación se partió de considerar la definición de la educación superior con el fin de definir qué se entiende en la normatividad y qué aspectos se resaltan. Las leyes que han organizado la educación superior en Colombia tienen como eje central la finalidad formativa; así, en el Decreto - Ley 80 de 1980, la educación se define como un “servicio público que cumple una función social” (artículo 2), el cual le “facilita al individuo su formación y lo habilita para desempeñarse en diferentes campos del quehacer humano” (artículo 15), y en la Ley 30 de 1992, se define como un servicio que posibilita el “desarrollo de las potencialidades del ser humano” (el artículo 1).</w:t>
      </w:r>
    </w:p>
    <w:p w:rsidR="00396286" w:rsidRPr="00420ADB" w:rsidRDefault="00396286" w:rsidP="00396286">
      <w:pPr>
        <w:ind w:firstLine="709"/>
        <w:rPr>
          <w:rFonts w:ascii="Times New Roman" w:hAnsi="Times New Roman" w:cs="Times New Roman"/>
          <w:sz w:val="22"/>
        </w:rPr>
      </w:pPr>
      <w:r w:rsidRPr="00420ADB">
        <w:rPr>
          <w:rFonts w:ascii="Times New Roman" w:hAnsi="Times New Roman" w:cs="Times New Roman"/>
          <w:sz w:val="22"/>
        </w:rPr>
        <w:t>En la definición de la educación superior de la Ley 30 de 1992 se realiza un mayor énfasis en la finalidad formativa de la educación, dotándola del propósito de impulsar las capacidades humanas. Desde la normatividad, es explícito que el eje central o razón de ser de las Instituciones de Educación Superior es la formación, por tal motivo es esperable que sus acciones se direccionen a la consecución de ese fin.</w:t>
      </w:r>
    </w:p>
    <w:p w:rsidR="00396286" w:rsidRPr="00420ADB" w:rsidRDefault="00396286" w:rsidP="00396286">
      <w:pPr>
        <w:ind w:firstLine="709"/>
        <w:rPr>
          <w:rFonts w:ascii="Times New Roman" w:hAnsi="Times New Roman" w:cs="Times New Roman"/>
          <w:sz w:val="22"/>
        </w:rPr>
      </w:pPr>
      <w:r w:rsidRPr="00420ADB">
        <w:rPr>
          <w:rFonts w:ascii="Times New Roman" w:hAnsi="Times New Roman" w:cs="Times New Roman"/>
          <w:sz w:val="22"/>
        </w:rPr>
        <w:lastRenderedPageBreak/>
        <w:t>Como complemento, ambas leyes manifiestan en otros artículos los propósitos formativos para las personas que acceden a educación superior</w:t>
      </w:r>
      <w:r w:rsidRPr="00420ADB">
        <w:rPr>
          <w:rFonts w:ascii="Times New Roman" w:hAnsi="Times New Roman" w:cs="Times New Roman"/>
          <w:sz w:val="22"/>
          <w:vertAlign w:val="superscript"/>
        </w:rPr>
        <w:footnoteReference w:id="32"/>
      </w:r>
      <w:r w:rsidRPr="00420ADB">
        <w:rPr>
          <w:rFonts w:ascii="Times New Roman" w:hAnsi="Times New Roman" w:cs="Times New Roman"/>
          <w:sz w:val="22"/>
        </w:rPr>
        <w:t>. Para la Ley anterior, la educación superior “promoverá”</w:t>
      </w:r>
      <w:r w:rsidRPr="00420ADB">
        <w:rPr>
          <w:rFonts w:ascii="Times New Roman" w:hAnsi="Times New Roman" w:cs="Times New Roman"/>
          <w:b/>
          <w:sz w:val="22"/>
        </w:rPr>
        <w:t xml:space="preserve"> </w:t>
      </w:r>
      <w:r w:rsidRPr="00420ADB">
        <w:rPr>
          <w:rFonts w:ascii="Times New Roman" w:hAnsi="Times New Roman" w:cs="Times New Roman"/>
          <w:sz w:val="22"/>
        </w:rPr>
        <w:t>el conocimiento y reafirmación de los valores; además “propiciará”</w:t>
      </w:r>
      <w:r w:rsidRPr="00420ADB">
        <w:rPr>
          <w:rFonts w:ascii="Times New Roman" w:hAnsi="Times New Roman" w:cs="Times New Roman"/>
          <w:b/>
          <w:sz w:val="22"/>
        </w:rPr>
        <w:t xml:space="preserve"> </w:t>
      </w:r>
      <w:r w:rsidRPr="00420ADB">
        <w:rPr>
          <w:rFonts w:ascii="Times New Roman" w:hAnsi="Times New Roman" w:cs="Times New Roman"/>
          <w:sz w:val="22"/>
        </w:rPr>
        <w:t>formas científicas de buscar e interpretar la realidad. Para la Ley vigente, la educación “despertará”</w:t>
      </w:r>
      <w:r w:rsidRPr="00420ADB">
        <w:rPr>
          <w:rFonts w:ascii="Times New Roman" w:hAnsi="Times New Roman" w:cs="Times New Roman"/>
          <w:b/>
          <w:sz w:val="22"/>
        </w:rPr>
        <w:t xml:space="preserve"> </w:t>
      </w:r>
      <w:r w:rsidRPr="00420ADB">
        <w:rPr>
          <w:rFonts w:ascii="Times New Roman" w:hAnsi="Times New Roman" w:cs="Times New Roman"/>
          <w:sz w:val="22"/>
        </w:rPr>
        <w:t>un espíritu reflexivo a partir del logro de la autonomía personal en un marco de libertad de pensamiento y pluralismo ideológico.</w:t>
      </w:r>
    </w:p>
    <w:p w:rsidR="00396286" w:rsidRPr="00420ADB" w:rsidRDefault="00396286" w:rsidP="00396286">
      <w:pPr>
        <w:ind w:firstLine="709"/>
        <w:rPr>
          <w:rFonts w:ascii="Times New Roman" w:hAnsi="Times New Roman" w:cs="Times New Roman"/>
          <w:sz w:val="22"/>
        </w:rPr>
      </w:pPr>
      <w:r w:rsidRPr="00420ADB">
        <w:rPr>
          <w:rFonts w:ascii="Times New Roman" w:hAnsi="Times New Roman" w:cs="Times New Roman"/>
          <w:sz w:val="22"/>
        </w:rPr>
        <w:t xml:space="preserve">Los fines de la educación superior se encuentran centrados, para ambas leyes, en la formación de ciudadanos con la intención de lograr que estos desarrollen todas las capacidades personales e intelectuales. </w:t>
      </w:r>
      <w:r w:rsidR="00E4413A">
        <w:rPr>
          <w:rFonts w:ascii="Times New Roman" w:hAnsi="Times New Roman" w:cs="Times New Roman"/>
          <w:sz w:val="22"/>
        </w:rPr>
        <w:t>Sin embargo, e</w:t>
      </w:r>
      <w:r w:rsidRPr="00420ADB">
        <w:rPr>
          <w:rFonts w:ascii="Times New Roman" w:hAnsi="Times New Roman" w:cs="Times New Roman"/>
          <w:sz w:val="22"/>
        </w:rPr>
        <w:t>n la Ley anterior se evidencia un m</w:t>
      </w:r>
      <w:r w:rsidR="003908D1">
        <w:rPr>
          <w:rFonts w:ascii="Times New Roman" w:hAnsi="Times New Roman" w:cs="Times New Roman"/>
          <w:sz w:val="22"/>
        </w:rPr>
        <w:t>ayor énfasis en la unión entre investigación y d</w:t>
      </w:r>
      <w:r w:rsidRPr="00420ADB">
        <w:rPr>
          <w:rFonts w:ascii="Times New Roman" w:hAnsi="Times New Roman" w:cs="Times New Roman"/>
          <w:sz w:val="22"/>
        </w:rPr>
        <w:t xml:space="preserve">ocencia como parte de la formación superior y la Ley vigente establece una finalidad eminentemente formativa que busca ir más allá de los conocimientos profesionales. </w:t>
      </w:r>
    </w:p>
    <w:p w:rsidR="00396286" w:rsidRPr="00420ADB" w:rsidRDefault="00396286" w:rsidP="00396286">
      <w:pPr>
        <w:ind w:firstLine="709"/>
        <w:rPr>
          <w:rFonts w:ascii="Times New Roman" w:hAnsi="Times New Roman" w:cs="Times New Roman"/>
          <w:sz w:val="22"/>
        </w:rPr>
      </w:pPr>
      <w:r w:rsidRPr="00420ADB">
        <w:rPr>
          <w:rFonts w:ascii="Times New Roman" w:hAnsi="Times New Roman" w:cs="Times New Roman"/>
          <w:sz w:val="22"/>
        </w:rPr>
        <w:t xml:space="preserve">Teniendo en cuenta las consideraciones anteriores, se puede afirmar que desde la principal norma que organiza la educación superior se legitima la formación como la actividad fundamental para las </w:t>
      </w:r>
      <w:r w:rsidR="009779CC" w:rsidRPr="00420ADB">
        <w:rPr>
          <w:rFonts w:ascii="Times New Roman" w:hAnsi="Times New Roman" w:cs="Times New Roman"/>
          <w:sz w:val="22"/>
        </w:rPr>
        <w:t>universidades</w:t>
      </w:r>
      <w:r w:rsidRPr="00420ADB">
        <w:rPr>
          <w:rFonts w:ascii="Times New Roman" w:hAnsi="Times New Roman" w:cs="Times New Roman"/>
          <w:sz w:val="22"/>
        </w:rPr>
        <w:t xml:space="preserve"> y, en consecuencia, la razón de ser de la función de </w:t>
      </w:r>
      <w:r w:rsidR="003908D1">
        <w:rPr>
          <w:rFonts w:ascii="Times New Roman" w:hAnsi="Times New Roman" w:cs="Times New Roman"/>
          <w:sz w:val="22"/>
        </w:rPr>
        <w:t>f</w:t>
      </w:r>
      <w:r w:rsidR="009779CC" w:rsidRPr="00420ADB">
        <w:rPr>
          <w:rFonts w:ascii="Times New Roman" w:hAnsi="Times New Roman" w:cs="Times New Roman"/>
          <w:sz w:val="22"/>
        </w:rPr>
        <w:t>ormación</w:t>
      </w:r>
      <w:r w:rsidRPr="00420ADB">
        <w:rPr>
          <w:rFonts w:ascii="Times New Roman" w:hAnsi="Times New Roman" w:cs="Times New Roman"/>
          <w:sz w:val="22"/>
        </w:rPr>
        <w:t>. Sin embargo, cabe la pregunta ¿está preeminencia de la formación se mantiene en las percepciones de la comunidad universitaria?</w:t>
      </w:r>
    </w:p>
    <w:p w:rsidR="00D7381C" w:rsidRPr="00420ADB" w:rsidRDefault="00E4413A" w:rsidP="00D7381C">
      <w:pPr>
        <w:ind w:firstLine="709"/>
        <w:rPr>
          <w:rFonts w:ascii="Times New Roman" w:hAnsi="Times New Roman" w:cs="Times New Roman"/>
          <w:sz w:val="22"/>
        </w:rPr>
      </w:pPr>
      <w:r>
        <w:rPr>
          <w:rFonts w:ascii="Times New Roman" w:hAnsi="Times New Roman" w:cs="Times New Roman"/>
          <w:sz w:val="22"/>
        </w:rPr>
        <w:t>Para responder a esta pregunta, l</w:t>
      </w:r>
      <w:r w:rsidR="00D7381C" w:rsidRPr="00420ADB">
        <w:rPr>
          <w:rFonts w:ascii="Times New Roman" w:hAnsi="Times New Roman" w:cs="Times New Roman"/>
          <w:sz w:val="22"/>
        </w:rPr>
        <w:t xml:space="preserve">a universidad </w:t>
      </w:r>
      <w:r w:rsidR="009779CC" w:rsidRPr="00420ADB">
        <w:rPr>
          <w:rFonts w:ascii="Times New Roman" w:hAnsi="Times New Roman" w:cs="Times New Roman"/>
          <w:sz w:val="22"/>
        </w:rPr>
        <w:t>fue</w:t>
      </w:r>
      <w:r w:rsidR="00D7381C" w:rsidRPr="00420ADB">
        <w:rPr>
          <w:rFonts w:ascii="Times New Roman" w:hAnsi="Times New Roman" w:cs="Times New Roman"/>
          <w:sz w:val="22"/>
        </w:rPr>
        <w:t xml:space="preserve"> analizada por los expertos</w:t>
      </w:r>
      <w:r w:rsidR="009779CC" w:rsidRPr="00420ADB">
        <w:rPr>
          <w:rFonts w:ascii="Times New Roman" w:hAnsi="Times New Roman" w:cs="Times New Roman"/>
          <w:sz w:val="22"/>
        </w:rPr>
        <w:t>, profesores</w:t>
      </w:r>
      <w:r w:rsidR="00D7381C" w:rsidRPr="00420ADB">
        <w:rPr>
          <w:rFonts w:ascii="Times New Roman" w:hAnsi="Times New Roman" w:cs="Times New Roman"/>
          <w:sz w:val="22"/>
        </w:rPr>
        <w:t xml:space="preserve"> y directivos como un espacio para la transformación de la sociedad y cultivo del ser humano</w:t>
      </w:r>
      <w:r w:rsidR="009779CC" w:rsidRPr="00420ADB">
        <w:rPr>
          <w:rFonts w:ascii="Times New Roman" w:hAnsi="Times New Roman" w:cs="Times New Roman"/>
          <w:sz w:val="22"/>
        </w:rPr>
        <w:t>, pero además también resaltan que la investigación hace parte de la e</w:t>
      </w:r>
      <w:r w:rsidR="00DF62D2" w:rsidRPr="00420ADB">
        <w:rPr>
          <w:rFonts w:ascii="Times New Roman" w:hAnsi="Times New Roman" w:cs="Times New Roman"/>
          <w:sz w:val="22"/>
        </w:rPr>
        <w:t>sencia de la universidad actual, así lo manifestaron diferentes entrevistados en la comunidad universitaria:</w:t>
      </w:r>
      <w:r w:rsidR="009779CC" w:rsidRPr="00420ADB">
        <w:rPr>
          <w:rFonts w:ascii="Times New Roman" w:hAnsi="Times New Roman" w:cs="Times New Roman"/>
          <w:sz w:val="22"/>
        </w:rPr>
        <w:t xml:space="preserve"> </w:t>
      </w:r>
      <w:r w:rsidR="00D7381C" w:rsidRPr="00420ADB">
        <w:rPr>
          <w:rFonts w:ascii="Times New Roman" w:hAnsi="Times New Roman" w:cs="Times New Roman"/>
          <w:sz w:val="22"/>
        </w:rPr>
        <w:t xml:space="preserve"> </w:t>
      </w:r>
    </w:p>
    <w:p w:rsidR="00D7381C" w:rsidRPr="00420ADB" w:rsidRDefault="00D7381C" w:rsidP="00D7381C">
      <w:pPr>
        <w:ind w:left="567" w:right="531"/>
        <w:rPr>
          <w:rFonts w:ascii="Times New Roman" w:hAnsi="Times New Roman" w:cs="Times New Roman"/>
          <w:sz w:val="22"/>
        </w:rPr>
      </w:pPr>
      <w:r w:rsidRPr="00420ADB">
        <w:rPr>
          <w:rFonts w:ascii="Times New Roman" w:hAnsi="Times New Roman" w:cs="Times New Roman"/>
          <w:sz w:val="22"/>
        </w:rPr>
        <w:t xml:space="preserve">(…) en la universidad la educación va mucho más allá, se trata de formar personas de una manera integral, con juicio propio, individuos que sean capaces de dar sentido, que sepan interpretar e incidir en su entorno (C1). </w:t>
      </w:r>
    </w:p>
    <w:p w:rsidR="009779CC" w:rsidRPr="00420ADB" w:rsidRDefault="009779CC" w:rsidP="009779CC">
      <w:pPr>
        <w:ind w:left="567" w:right="531"/>
        <w:rPr>
          <w:rFonts w:ascii="Times New Roman" w:hAnsi="Times New Roman" w:cs="Times New Roman"/>
          <w:sz w:val="22"/>
        </w:rPr>
      </w:pPr>
      <w:r w:rsidRPr="00420ADB">
        <w:rPr>
          <w:rFonts w:ascii="Times New Roman" w:hAnsi="Times New Roman" w:cs="Times New Roman"/>
          <w:sz w:val="22"/>
        </w:rPr>
        <w:t>(…) la universidad debe ser un centro que construye herramientas con base en las cuales un individuo al graduarse, es capaz de discernir sobre aspectos o fenómenos de la realidad independientemente de los campos en los cuales ha sido formado (GFP).</w:t>
      </w:r>
    </w:p>
    <w:p w:rsidR="00D7381C" w:rsidRPr="00420ADB" w:rsidRDefault="00D7381C" w:rsidP="00D7381C">
      <w:pPr>
        <w:ind w:left="567" w:right="531"/>
        <w:rPr>
          <w:rFonts w:ascii="Times New Roman" w:hAnsi="Times New Roman" w:cs="Times New Roman"/>
          <w:sz w:val="22"/>
        </w:rPr>
      </w:pPr>
      <w:r w:rsidRPr="00420ADB">
        <w:rPr>
          <w:rFonts w:ascii="Times New Roman" w:hAnsi="Times New Roman" w:cs="Times New Roman"/>
          <w:sz w:val="22"/>
        </w:rPr>
        <w:sym w:font="Symbol" w:char="F05B"/>
      </w:r>
      <w:r w:rsidRPr="00420ADB">
        <w:rPr>
          <w:rFonts w:ascii="Times New Roman" w:hAnsi="Times New Roman" w:cs="Times New Roman"/>
          <w:sz w:val="22"/>
        </w:rPr>
        <w:t>En la universidad</w:t>
      </w:r>
      <w:r w:rsidRPr="00420ADB">
        <w:rPr>
          <w:rFonts w:ascii="Times New Roman" w:hAnsi="Times New Roman" w:cs="Times New Roman"/>
          <w:sz w:val="22"/>
        </w:rPr>
        <w:sym w:font="Symbol" w:char="F05D"/>
      </w:r>
      <w:r w:rsidRPr="00420ADB">
        <w:rPr>
          <w:rFonts w:ascii="Times New Roman" w:hAnsi="Times New Roman" w:cs="Times New Roman"/>
          <w:sz w:val="22"/>
        </w:rPr>
        <w:t xml:space="preserve"> es excelente que se sigan formando jóvenes profesionales, pero también la sociedad está esperando que sea un centro de excelencia en generación de conocimiento (E5). </w:t>
      </w:r>
    </w:p>
    <w:p w:rsidR="00D7381C" w:rsidRPr="00420ADB" w:rsidRDefault="00D7381C" w:rsidP="00D7381C">
      <w:pPr>
        <w:ind w:firstLine="709"/>
        <w:rPr>
          <w:rFonts w:ascii="Times New Roman" w:hAnsi="Times New Roman" w:cs="Times New Roman"/>
          <w:sz w:val="22"/>
        </w:rPr>
      </w:pPr>
      <w:r w:rsidRPr="00420ADB">
        <w:rPr>
          <w:rFonts w:ascii="Times New Roman" w:hAnsi="Times New Roman" w:cs="Times New Roman"/>
          <w:sz w:val="22"/>
        </w:rPr>
        <w:lastRenderedPageBreak/>
        <w:t xml:space="preserve">Los estudiantes también entienden la formación como aquello que les aporta conocimiento y desarrolla potencialidades por medio de las clases, pero también </w:t>
      </w:r>
      <w:r w:rsidR="00E4413A">
        <w:rPr>
          <w:rFonts w:ascii="Times New Roman" w:hAnsi="Times New Roman" w:cs="Times New Roman"/>
          <w:sz w:val="22"/>
        </w:rPr>
        <w:t xml:space="preserve">resaltaron </w:t>
      </w:r>
      <w:r w:rsidRPr="00420ADB">
        <w:rPr>
          <w:rFonts w:ascii="Times New Roman" w:hAnsi="Times New Roman" w:cs="Times New Roman"/>
          <w:sz w:val="22"/>
        </w:rPr>
        <w:t>otros espacios de socialización como las actividades exatracurriculares, culturales y deportivas. Esta</w:t>
      </w:r>
      <w:r w:rsidR="00E4413A">
        <w:rPr>
          <w:rFonts w:ascii="Times New Roman" w:hAnsi="Times New Roman" w:cs="Times New Roman"/>
          <w:sz w:val="22"/>
        </w:rPr>
        <w:t>s</w:t>
      </w:r>
      <w:r w:rsidRPr="00420ADB">
        <w:rPr>
          <w:rFonts w:ascii="Times New Roman" w:hAnsi="Times New Roman" w:cs="Times New Roman"/>
          <w:sz w:val="22"/>
        </w:rPr>
        <w:t xml:space="preserve"> percepci</w:t>
      </w:r>
      <w:r w:rsidR="00E4413A">
        <w:rPr>
          <w:rFonts w:ascii="Times New Roman" w:hAnsi="Times New Roman" w:cs="Times New Roman"/>
          <w:sz w:val="22"/>
        </w:rPr>
        <w:t>ones</w:t>
      </w:r>
      <w:r w:rsidRPr="00420ADB">
        <w:rPr>
          <w:rFonts w:ascii="Times New Roman" w:hAnsi="Times New Roman" w:cs="Times New Roman"/>
          <w:sz w:val="22"/>
        </w:rPr>
        <w:t xml:space="preserve"> coinciden</w:t>
      </w:r>
      <w:r w:rsidR="00E4413A">
        <w:rPr>
          <w:rFonts w:ascii="Times New Roman" w:hAnsi="Times New Roman" w:cs="Times New Roman"/>
          <w:sz w:val="22"/>
        </w:rPr>
        <w:t xml:space="preserve"> con</w:t>
      </w:r>
      <w:r w:rsidRPr="00420ADB">
        <w:rPr>
          <w:rFonts w:ascii="Times New Roman" w:hAnsi="Times New Roman" w:cs="Times New Roman"/>
          <w:sz w:val="22"/>
        </w:rPr>
        <w:t xml:space="preserve"> la normatividad.   </w:t>
      </w:r>
    </w:p>
    <w:p w:rsidR="00D7381C" w:rsidRPr="00420ADB" w:rsidRDefault="006849BE" w:rsidP="009C2598">
      <w:pPr>
        <w:spacing w:after="0"/>
        <w:ind w:firstLine="709"/>
        <w:rPr>
          <w:rFonts w:ascii="Times New Roman" w:hAnsi="Times New Roman" w:cs="Times New Roman"/>
          <w:sz w:val="22"/>
        </w:rPr>
      </w:pPr>
      <w:r w:rsidRPr="00420ADB">
        <w:rPr>
          <w:rFonts w:ascii="Times New Roman" w:hAnsi="Times New Roman" w:cs="Times New Roman"/>
          <w:sz w:val="22"/>
        </w:rPr>
        <w:t>Tanto en la normatividad como en l</w:t>
      </w:r>
      <w:r w:rsidR="00D7381C" w:rsidRPr="00420ADB">
        <w:rPr>
          <w:rFonts w:ascii="Times New Roman" w:hAnsi="Times New Roman" w:cs="Times New Roman"/>
          <w:sz w:val="22"/>
        </w:rPr>
        <w:t>as percepciones presentadas de los diferentes actores sociales</w:t>
      </w:r>
      <w:r w:rsidRPr="00420ADB">
        <w:rPr>
          <w:rFonts w:ascii="Times New Roman" w:hAnsi="Times New Roman" w:cs="Times New Roman"/>
          <w:sz w:val="22"/>
        </w:rPr>
        <w:t xml:space="preserve"> se orienta</w:t>
      </w:r>
      <w:r w:rsidR="00D7381C" w:rsidRPr="00420ADB">
        <w:rPr>
          <w:rFonts w:ascii="Times New Roman" w:hAnsi="Times New Roman" w:cs="Times New Roman"/>
          <w:sz w:val="22"/>
        </w:rPr>
        <w:t xml:space="preserve"> hacia el enfoque “idealista” de la universidad y resaltan </w:t>
      </w:r>
      <w:r w:rsidR="002A5F53">
        <w:rPr>
          <w:rFonts w:ascii="Times New Roman" w:hAnsi="Times New Roman" w:cs="Times New Roman"/>
          <w:sz w:val="22"/>
        </w:rPr>
        <w:t xml:space="preserve">que </w:t>
      </w:r>
      <w:r w:rsidR="00D7381C" w:rsidRPr="00420ADB">
        <w:rPr>
          <w:rFonts w:ascii="Times New Roman" w:hAnsi="Times New Roman" w:cs="Times New Roman"/>
          <w:sz w:val="22"/>
        </w:rPr>
        <w:t>la formación</w:t>
      </w:r>
      <w:r w:rsidR="002A5F53">
        <w:rPr>
          <w:rFonts w:ascii="Times New Roman" w:hAnsi="Times New Roman" w:cs="Times New Roman"/>
          <w:sz w:val="22"/>
        </w:rPr>
        <w:t xml:space="preserve"> de estudiantes los</w:t>
      </w:r>
      <w:r w:rsidR="00D7381C" w:rsidRPr="00420ADB">
        <w:rPr>
          <w:rFonts w:ascii="Times New Roman" w:hAnsi="Times New Roman" w:cs="Times New Roman"/>
          <w:sz w:val="22"/>
        </w:rPr>
        <w:t xml:space="preserve"> conduce al desarrollo de </w:t>
      </w:r>
      <w:r w:rsidR="002A5F53">
        <w:rPr>
          <w:rFonts w:ascii="Times New Roman" w:hAnsi="Times New Roman" w:cs="Times New Roman"/>
          <w:sz w:val="22"/>
        </w:rPr>
        <w:t>sus</w:t>
      </w:r>
      <w:r w:rsidR="00D7381C" w:rsidRPr="00420ADB">
        <w:rPr>
          <w:rFonts w:ascii="Times New Roman" w:hAnsi="Times New Roman" w:cs="Times New Roman"/>
          <w:sz w:val="22"/>
        </w:rPr>
        <w:t xml:space="preserve"> potencialidades.    </w:t>
      </w:r>
    </w:p>
    <w:p w:rsidR="009C2598" w:rsidRPr="00420ADB" w:rsidRDefault="009C2598" w:rsidP="009C2598">
      <w:pPr>
        <w:spacing w:after="0"/>
        <w:ind w:firstLine="709"/>
        <w:rPr>
          <w:rFonts w:ascii="Times New Roman" w:hAnsi="Times New Roman" w:cs="Times New Roman"/>
          <w:sz w:val="22"/>
        </w:rPr>
      </w:pPr>
    </w:p>
    <w:p w:rsidR="00AE5974" w:rsidRPr="00420ADB" w:rsidRDefault="00AE5974" w:rsidP="00AE5974">
      <w:pPr>
        <w:pStyle w:val="Prrafodelista"/>
        <w:keepNext/>
        <w:keepLines/>
        <w:numPr>
          <w:ilvl w:val="1"/>
          <w:numId w:val="32"/>
        </w:numPr>
        <w:spacing w:line="276" w:lineRule="auto"/>
        <w:ind w:left="426" w:hanging="426"/>
        <w:outlineLvl w:val="0"/>
        <w:rPr>
          <w:rFonts w:eastAsiaTheme="majorEastAsia"/>
          <w:b/>
          <w:bCs/>
          <w:i/>
          <w:sz w:val="22"/>
        </w:rPr>
      </w:pPr>
      <w:r w:rsidRPr="00420ADB">
        <w:rPr>
          <w:rFonts w:eastAsiaTheme="majorEastAsia"/>
          <w:b/>
          <w:bCs/>
          <w:i/>
          <w:sz w:val="22"/>
        </w:rPr>
        <w:t xml:space="preserve">Definición de la función de </w:t>
      </w:r>
      <w:r w:rsidR="00BF08AE">
        <w:rPr>
          <w:rFonts w:eastAsiaTheme="majorEastAsia"/>
          <w:b/>
          <w:bCs/>
          <w:i/>
          <w:sz w:val="22"/>
        </w:rPr>
        <w:t>formación</w:t>
      </w:r>
      <w:r w:rsidRPr="00420ADB">
        <w:rPr>
          <w:rFonts w:eastAsiaTheme="majorEastAsia"/>
          <w:b/>
          <w:bCs/>
          <w:i/>
          <w:sz w:val="22"/>
        </w:rPr>
        <w:t xml:space="preserve"> </w:t>
      </w:r>
    </w:p>
    <w:p w:rsidR="006849BE" w:rsidRPr="00420ADB" w:rsidRDefault="006849BE" w:rsidP="009C2598">
      <w:pPr>
        <w:keepNext/>
        <w:keepLines/>
        <w:spacing w:after="0" w:line="276" w:lineRule="auto"/>
        <w:outlineLvl w:val="0"/>
        <w:rPr>
          <w:rFonts w:eastAsiaTheme="majorEastAsia"/>
          <w:b/>
          <w:bCs/>
          <w:i/>
          <w:sz w:val="22"/>
        </w:rPr>
      </w:pPr>
    </w:p>
    <w:p w:rsidR="009C2598" w:rsidRPr="00420ADB" w:rsidRDefault="009C2598" w:rsidP="009C2598">
      <w:pPr>
        <w:ind w:firstLine="709"/>
        <w:rPr>
          <w:rFonts w:ascii="Times New Roman" w:hAnsi="Times New Roman" w:cs="Times New Roman"/>
          <w:sz w:val="22"/>
        </w:rPr>
      </w:pPr>
      <w:r w:rsidRPr="00420ADB">
        <w:rPr>
          <w:rFonts w:ascii="Times New Roman" w:hAnsi="Times New Roman" w:cs="Times New Roman"/>
          <w:sz w:val="22"/>
        </w:rPr>
        <w:t>Las definiciones son convenciones que, al establecerse desde las reglas de juego formales o la normatividad, señalan tendencias y propósitos que buscan instituirse</w:t>
      </w:r>
      <w:r w:rsidR="00E11045">
        <w:rPr>
          <w:rFonts w:ascii="Times New Roman" w:hAnsi="Times New Roman" w:cs="Times New Roman"/>
          <w:sz w:val="22"/>
        </w:rPr>
        <w:t xml:space="preserve"> en las universidades</w:t>
      </w:r>
      <w:r w:rsidRPr="00420ADB">
        <w:rPr>
          <w:rFonts w:ascii="Times New Roman" w:hAnsi="Times New Roman" w:cs="Times New Roman"/>
          <w:sz w:val="22"/>
        </w:rPr>
        <w:t xml:space="preserve">. Si bien en el Decreto-Ley 80 de 1980 y la Ley 30 de 1992 se ubica a la formación como el elemento central de la educación superior, solamente la Ley anterior define la función de </w:t>
      </w:r>
      <w:r w:rsidR="00BF08AE">
        <w:rPr>
          <w:rFonts w:ascii="Times New Roman" w:hAnsi="Times New Roman" w:cs="Times New Roman"/>
          <w:sz w:val="22"/>
        </w:rPr>
        <w:t>formación o docencia</w:t>
      </w:r>
      <w:r w:rsidRPr="00420ADB">
        <w:rPr>
          <w:rFonts w:ascii="Times New Roman" w:hAnsi="Times New Roman" w:cs="Times New Roman"/>
          <w:sz w:val="22"/>
        </w:rPr>
        <w:t xml:space="preserve"> como una “función social de carácter difusivo y formativo, que determina para el docente responsabilidades científicas y morales frente a sus discípulos, a la institución y a la sociedad” (artículo 14). En esta definición se destaca el docente como el actor principal para el desarrollo de la función en mención. </w:t>
      </w:r>
    </w:p>
    <w:p w:rsidR="006849BE" w:rsidRPr="00420ADB" w:rsidRDefault="009C2598" w:rsidP="009C2598">
      <w:pPr>
        <w:ind w:firstLine="709"/>
        <w:rPr>
          <w:rFonts w:ascii="Times New Roman" w:hAnsi="Times New Roman" w:cs="Times New Roman"/>
          <w:sz w:val="22"/>
        </w:rPr>
      </w:pPr>
      <w:r w:rsidRPr="00420ADB">
        <w:rPr>
          <w:rFonts w:ascii="Times New Roman" w:hAnsi="Times New Roman" w:cs="Times New Roman"/>
          <w:sz w:val="22"/>
        </w:rPr>
        <w:t>En síntesis, el Decreto- Ley 80 de 1980 declara explícitamente el propósito formativo de la docencia y delega esta responsabilidad en los docentes; en cambio, en la Ley 30 de 1992 no tiene una definición que evidencie una directriz para esta función. Sin embargo, aunque la definición de formación no está presente en la Ley actual que organiza la educación superior, los profe</w:t>
      </w:r>
      <w:r w:rsidR="00E11045">
        <w:rPr>
          <w:rFonts w:ascii="Times New Roman" w:hAnsi="Times New Roman" w:cs="Times New Roman"/>
          <w:sz w:val="22"/>
        </w:rPr>
        <w:t>sores entrevistados exteriorizaron</w:t>
      </w:r>
      <w:r w:rsidRPr="00420ADB">
        <w:rPr>
          <w:rFonts w:ascii="Times New Roman" w:hAnsi="Times New Roman" w:cs="Times New Roman"/>
          <w:sz w:val="22"/>
        </w:rPr>
        <w:t xml:space="preserve"> por medio de sus acciones concretas en el aula de clase, entender la formación como aquella “función social de carácter difusivo y formativo” tal como se tenía concebida la función en la Ley anterior (Decreto-Ley 80 de 1980) </w:t>
      </w:r>
    </w:p>
    <w:p w:rsidR="009C2598" w:rsidRPr="00420ADB" w:rsidRDefault="009C2598" w:rsidP="009C2598">
      <w:pPr>
        <w:ind w:firstLine="709"/>
        <w:rPr>
          <w:rFonts w:ascii="Times New Roman" w:hAnsi="Times New Roman" w:cs="Times New Roman"/>
          <w:sz w:val="22"/>
        </w:rPr>
      </w:pPr>
      <w:r w:rsidRPr="00420ADB">
        <w:rPr>
          <w:rFonts w:ascii="Times New Roman" w:hAnsi="Times New Roman" w:cs="Times New Roman"/>
          <w:sz w:val="22"/>
        </w:rPr>
        <w:t xml:space="preserve">De las acciones enunciadas como difusión de conocimiento en el aula de clase se pueden destacar: presentaciones magistrales, películas, conferencias, talleres, preguntas sugestivas, diseño de libro guía, relación de los conceptos con la aplicación práctica, entre otros. Además, algunas de las acciones que emprenden los docentes para lograr una formación que supere la transmisión de saberes y logre procesos reflexivos de pensamiento son percibir durante las clases si los estudiantes están desarrollando su capacidad analítica y de comprensión de la realidad y motivarlos a ir más allá de lo que encuentran en el aula de clase, </w:t>
      </w:r>
      <w:r w:rsidR="00DF62D2" w:rsidRPr="00420ADB">
        <w:rPr>
          <w:rFonts w:ascii="Times New Roman" w:hAnsi="Times New Roman" w:cs="Times New Roman"/>
          <w:sz w:val="22"/>
        </w:rPr>
        <w:t xml:space="preserve">dos </w:t>
      </w:r>
      <w:r w:rsidRPr="00420ADB">
        <w:rPr>
          <w:rFonts w:ascii="Times New Roman" w:hAnsi="Times New Roman" w:cs="Times New Roman"/>
          <w:sz w:val="22"/>
        </w:rPr>
        <w:t>profesor</w:t>
      </w:r>
      <w:r w:rsidR="00DF62D2" w:rsidRPr="00420ADB">
        <w:rPr>
          <w:rFonts w:ascii="Times New Roman" w:hAnsi="Times New Roman" w:cs="Times New Roman"/>
          <w:sz w:val="22"/>
        </w:rPr>
        <w:t>es</w:t>
      </w:r>
      <w:r w:rsidRPr="00420ADB">
        <w:rPr>
          <w:rFonts w:ascii="Times New Roman" w:hAnsi="Times New Roman" w:cs="Times New Roman"/>
          <w:sz w:val="22"/>
        </w:rPr>
        <w:t xml:space="preserve"> </w:t>
      </w:r>
      <w:r w:rsidR="00DF62D2" w:rsidRPr="00420ADB">
        <w:rPr>
          <w:rFonts w:ascii="Times New Roman" w:hAnsi="Times New Roman" w:cs="Times New Roman"/>
          <w:sz w:val="22"/>
        </w:rPr>
        <w:t>expresaron</w:t>
      </w:r>
      <w:r w:rsidRPr="00420ADB">
        <w:rPr>
          <w:rFonts w:ascii="Times New Roman" w:hAnsi="Times New Roman" w:cs="Times New Roman"/>
          <w:sz w:val="22"/>
        </w:rPr>
        <w:t xml:space="preserve">: </w:t>
      </w:r>
    </w:p>
    <w:p w:rsidR="009C2598" w:rsidRPr="00420ADB" w:rsidRDefault="009C2598" w:rsidP="009C2598">
      <w:pPr>
        <w:ind w:left="567" w:right="531"/>
        <w:rPr>
          <w:rFonts w:ascii="Times New Roman" w:hAnsi="Times New Roman" w:cs="Times New Roman"/>
          <w:sz w:val="22"/>
          <w:szCs w:val="24"/>
        </w:rPr>
      </w:pPr>
      <w:r w:rsidRPr="00420ADB">
        <w:rPr>
          <w:rFonts w:ascii="Times New Roman" w:hAnsi="Times New Roman" w:cs="Times New Roman"/>
          <w:sz w:val="22"/>
          <w:szCs w:val="24"/>
        </w:rPr>
        <w:lastRenderedPageBreak/>
        <w:t>Yo le hago gran énfasis a los estudiantes a que no se queden sólo con lo visto en clase sino que vayan mucho más allá y logren ser analíticos; también los motivo a que realmente entiendan lo que significa aprehender (EP7).</w:t>
      </w:r>
    </w:p>
    <w:p w:rsidR="009C2598" w:rsidRPr="00420ADB" w:rsidRDefault="009C2598" w:rsidP="009C2598">
      <w:pPr>
        <w:ind w:left="567" w:right="531"/>
        <w:rPr>
          <w:rFonts w:ascii="Times New Roman" w:hAnsi="Times New Roman" w:cs="Times New Roman"/>
          <w:sz w:val="22"/>
          <w:szCs w:val="24"/>
        </w:rPr>
      </w:pPr>
      <w:r w:rsidRPr="00420ADB">
        <w:rPr>
          <w:rFonts w:ascii="Times New Roman" w:hAnsi="Times New Roman" w:cs="Times New Roman"/>
          <w:sz w:val="22"/>
          <w:szCs w:val="24"/>
        </w:rPr>
        <w:t xml:space="preserve">Una actitud analítica consiste, entre otras cosas, en poner en duda todo aquello que se va estudiando, incluso todo saber adquirido previamente, por ello al transmitir dicha actitud en los estudiantes se pretende que forjen su espíritu de forma crítica, analítica y sean capaces de contrastar las teorías, los conocimientos con la práctica, es decir, con la experiencia. En otras palabras, una actitud analítica propende por la contrastación dialéctica entre la teoría y la práctica y la dialéctica de los discursos. Mi labor docente tiene como eje central transmitir este apetito por el saber (EP6). </w:t>
      </w:r>
    </w:p>
    <w:p w:rsidR="009C2598" w:rsidRPr="00420ADB" w:rsidRDefault="009C2598" w:rsidP="009A3418">
      <w:pPr>
        <w:spacing w:after="0"/>
        <w:ind w:firstLine="709"/>
        <w:rPr>
          <w:rFonts w:ascii="Times New Roman" w:hAnsi="Times New Roman" w:cs="Times New Roman"/>
          <w:sz w:val="22"/>
        </w:rPr>
      </w:pPr>
      <w:r w:rsidRPr="00420ADB">
        <w:rPr>
          <w:rFonts w:ascii="Times New Roman" w:hAnsi="Times New Roman" w:cs="Times New Roman"/>
          <w:sz w:val="22"/>
        </w:rPr>
        <w:t xml:space="preserve">La función de </w:t>
      </w:r>
      <w:r w:rsidR="00BF08AE">
        <w:rPr>
          <w:rFonts w:ascii="Times New Roman" w:hAnsi="Times New Roman" w:cs="Times New Roman"/>
          <w:sz w:val="22"/>
        </w:rPr>
        <w:t>formación</w:t>
      </w:r>
      <w:r w:rsidRPr="00420ADB">
        <w:rPr>
          <w:rFonts w:ascii="Times New Roman" w:hAnsi="Times New Roman" w:cs="Times New Roman"/>
          <w:sz w:val="22"/>
        </w:rPr>
        <w:t xml:space="preserve"> tiene una ausencia conceptual en la Ley 30 de 1992 –cambio institucional en contraste con el Decreto-Ley 80 de 1980–, pero la falta de definición no trascendió a otros niveles, incluyendo las percepciones y acciones de los profesores, con lo que se puede concluir que con este cambio institucional no se evidencia una transformación propiamente dicha. </w:t>
      </w:r>
    </w:p>
    <w:p w:rsidR="009A3418" w:rsidRPr="00420ADB" w:rsidRDefault="009A3418" w:rsidP="009A3418">
      <w:pPr>
        <w:spacing w:after="0"/>
        <w:ind w:firstLine="709"/>
        <w:rPr>
          <w:rFonts w:ascii="Times New Roman" w:hAnsi="Times New Roman" w:cs="Times New Roman"/>
          <w:sz w:val="22"/>
        </w:rPr>
      </w:pPr>
    </w:p>
    <w:p w:rsidR="00AE5974" w:rsidRPr="00420ADB" w:rsidRDefault="00E07C3F" w:rsidP="00AE5974">
      <w:pPr>
        <w:pStyle w:val="Prrafodelista"/>
        <w:keepNext/>
        <w:keepLines/>
        <w:numPr>
          <w:ilvl w:val="1"/>
          <w:numId w:val="32"/>
        </w:numPr>
        <w:spacing w:line="276" w:lineRule="auto"/>
        <w:ind w:left="426" w:hanging="426"/>
        <w:outlineLvl w:val="0"/>
        <w:rPr>
          <w:rFonts w:eastAsiaTheme="majorEastAsia"/>
          <w:b/>
          <w:bCs/>
          <w:i/>
          <w:sz w:val="22"/>
        </w:rPr>
      </w:pPr>
      <w:r>
        <w:rPr>
          <w:rFonts w:eastAsiaTheme="majorEastAsia"/>
          <w:b/>
          <w:bCs/>
          <w:i/>
          <w:sz w:val="22"/>
        </w:rPr>
        <w:t>Definición de la función de i</w:t>
      </w:r>
      <w:r w:rsidR="00AE5974" w:rsidRPr="00420ADB">
        <w:rPr>
          <w:rFonts w:eastAsiaTheme="majorEastAsia"/>
          <w:b/>
          <w:bCs/>
          <w:i/>
          <w:sz w:val="22"/>
        </w:rPr>
        <w:t xml:space="preserve">nvestigación  y su propósito </w:t>
      </w:r>
    </w:p>
    <w:p w:rsidR="00A80343" w:rsidRPr="00420ADB" w:rsidRDefault="00A80343" w:rsidP="009A3418">
      <w:pPr>
        <w:keepNext/>
        <w:keepLines/>
        <w:spacing w:after="0" w:line="276" w:lineRule="auto"/>
        <w:outlineLvl w:val="0"/>
        <w:rPr>
          <w:rFonts w:eastAsiaTheme="majorEastAsia"/>
          <w:b/>
          <w:bCs/>
          <w:sz w:val="22"/>
        </w:rPr>
      </w:pP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t>Es llamativo que en el paso de las leyes que organizan la educación superior (Decreto-Ley 80 de 1980 a la Ley 30 de 1992</w:t>
      </w:r>
      <w:r w:rsidR="003908D1">
        <w:rPr>
          <w:rFonts w:ascii="Times New Roman" w:hAnsi="Times New Roman" w:cs="Times New Roman"/>
          <w:sz w:val="22"/>
        </w:rPr>
        <w:t>) desaparezca la definición de i</w:t>
      </w:r>
      <w:r w:rsidRPr="00420ADB">
        <w:rPr>
          <w:rFonts w:ascii="Times New Roman" w:hAnsi="Times New Roman" w:cs="Times New Roman"/>
          <w:sz w:val="22"/>
        </w:rPr>
        <w:t>nvestigación y su p</w:t>
      </w:r>
      <w:r w:rsidR="00E07C3F">
        <w:rPr>
          <w:rFonts w:ascii="Times New Roman" w:hAnsi="Times New Roman" w:cs="Times New Roman"/>
          <w:sz w:val="22"/>
        </w:rPr>
        <w:t>ropósito de articularla con la d</w:t>
      </w:r>
      <w:r w:rsidRPr="00420ADB">
        <w:rPr>
          <w:rFonts w:ascii="Times New Roman" w:hAnsi="Times New Roman" w:cs="Times New Roman"/>
          <w:sz w:val="22"/>
        </w:rPr>
        <w:t>ocencia en todos los niveles educativos, pero aparezcan nuevas reglas de juego formales, como la Ley 29 de 1990 y  Decretos como el 1767 de ese mismo año, que buscan promover el desarrollo científico y tecnológico “tendiente a garantizar mejores condiciones de crecimiento económico”</w:t>
      </w:r>
      <w:r w:rsidRPr="00420ADB">
        <w:rPr>
          <w:rStyle w:val="Refdenotaalpie"/>
          <w:rFonts w:ascii="Times New Roman" w:hAnsi="Times New Roman" w:cs="Times New Roman"/>
          <w:sz w:val="22"/>
        </w:rPr>
        <w:footnoteReference w:id="33"/>
      </w:r>
      <w:r w:rsidRPr="00420ADB">
        <w:rPr>
          <w:rFonts w:ascii="Times New Roman" w:hAnsi="Times New Roman" w:cs="Times New Roman"/>
          <w:sz w:val="22"/>
        </w:rPr>
        <w:t>. Entre estos dos cambios se encuentra una nue</w:t>
      </w:r>
      <w:r w:rsidR="003908D1">
        <w:rPr>
          <w:rFonts w:ascii="Times New Roman" w:hAnsi="Times New Roman" w:cs="Times New Roman"/>
          <w:sz w:val="22"/>
        </w:rPr>
        <w:t>va concepción de la función de i</w:t>
      </w:r>
      <w:r w:rsidRPr="00420ADB">
        <w:rPr>
          <w:rFonts w:ascii="Times New Roman" w:hAnsi="Times New Roman" w:cs="Times New Roman"/>
          <w:sz w:val="22"/>
        </w:rPr>
        <w:t xml:space="preserve">nvestigación que incide en el desarrollo de esta función al interior de las universidades. </w:t>
      </w:r>
    </w:p>
    <w:p w:rsidR="009A3418" w:rsidRPr="00420ADB" w:rsidRDefault="003908D1" w:rsidP="009A3418">
      <w:pPr>
        <w:ind w:firstLine="709"/>
        <w:rPr>
          <w:rFonts w:ascii="Times New Roman" w:hAnsi="Times New Roman" w:cs="Times New Roman"/>
          <w:sz w:val="22"/>
        </w:rPr>
      </w:pPr>
      <w:r>
        <w:rPr>
          <w:rFonts w:ascii="Times New Roman" w:hAnsi="Times New Roman" w:cs="Times New Roman"/>
          <w:sz w:val="22"/>
        </w:rPr>
        <w:t>Para 1980, la función de i</w:t>
      </w:r>
      <w:r w:rsidR="009A3418" w:rsidRPr="00420ADB">
        <w:rPr>
          <w:rFonts w:ascii="Times New Roman" w:hAnsi="Times New Roman" w:cs="Times New Roman"/>
          <w:sz w:val="22"/>
        </w:rPr>
        <w:t>nvestigación estaba definida en el Decreto-Ley 80 de 1980 como una actividad y finalidad fundamental para la educ</w:t>
      </w:r>
      <w:r w:rsidR="00E07C3F">
        <w:rPr>
          <w:rFonts w:ascii="Times New Roman" w:hAnsi="Times New Roman" w:cs="Times New Roman"/>
          <w:sz w:val="22"/>
        </w:rPr>
        <w:t>ación superior en unión con la d</w:t>
      </w:r>
      <w:r w:rsidR="009A3418" w:rsidRPr="00420ADB">
        <w:rPr>
          <w:rFonts w:ascii="Times New Roman" w:hAnsi="Times New Roman" w:cs="Times New Roman"/>
          <w:sz w:val="22"/>
        </w:rPr>
        <w:t xml:space="preserve">ocencia así: </w:t>
      </w:r>
    </w:p>
    <w:p w:rsidR="009A3418" w:rsidRPr="00420ADB" w:rsidRDefault="009A3418" w:rsidP="009A3418">
      <w:pPr>
        <w:ind w:left="567" w:right="531"/>
        <w:rPr>
          <w:rFonts w:ascii="Times New Roman" w:hAnsi="Times New Roman" w:cs="Times New Roman"/>
          <w:sz w:val="22"/>
        </w:rPr>
      </w:pPr>
      <w:r w:rsidRPr="00420ADB">
        <w:rPr>
          <w:rFonts w:ascii="Times New Roman" w:hAnsi="Times New Roman" w:cs="Times New Roman"/>
          <w:sz w:val="22"/>
        </w:rPr>
        <w:t xml:space="preserve">La investigación, entendida como el principio del conocimiento y de la praxis, es una actividad fundamental de la educación superior y el supuesto del espíritu científico. Está orientada a generar conocimientos, técnicas y artes, a comprobar aquellas que ya forman parte del saber y de las actividades del hombre y crear y educar [en] tecnologías (artículo 8).   </w:t>
      </w:r>
    </w:p>
    <w:p w:rsidR="009A3418" w:rsidRPr="00420ADB" w:rsidRDefault="009A3418" w:rsidP="009A3418">
      <w:pPr>
        <w:ind w:left="567" w:right="531"/>
        <w:rPr>
          <w:rFonts w:ascii="Times New Roman" w:hAnsi="Times New Roman" w:cs="Times New Roman"/>
          <w:sz w:val="22"/>
        </w:rPr>
      </w:pPr>
      <w:r w:rsidRPr="00420ADB">
        <w:rPr>
          <w:rFonts w:ascii="Times New Roman" w:hAnsi="Times New Roman" w:cs="Times New Roman"/>
          <w:sz w:val="22"/>
        </w:rPr>
        <w:lastRenderedPageBreak/>
        <w:t xml:space="preserve">La investigación dentro de la educación superior tiene como finalidad fundamentar, reorientar y facilitar el proceso de enseñanza y aprendizaje así como promover el desarrollo de las ciencias, las artes y las técnicas, para buscar soluciones a los problemas de la sociedad (artículo 9).   </w:t>
      </w:r>
    </w:p>
    <w:p w:rsidR="009A3418" w:rsidRPr="00420ADB" w:rsidRDefault="00E07C3F" w:rsidP="009A3418">
      <w:pPr>
        <w:ind w:firstLine="709"/>
        <w:rPr>
          <w:rFonts w:ascii="Times New Roman" w:hAnsi="Times New Roman" w:cs="Times New Roman"/>
          <w:sz w:val="22"/>
        </w:rPr>
      </w:pPr>
      <w:r>
        <w:rPr>
          <w:rFonts w:ascii="Times New Roman" w:hAnsi="Times New Roman" w:cs="Times New Roman"/>
          <w:sz w:val="22"/>
        </w:rPr>
        <w:t>Como enuncia el artículo 9, la i</w:t>
      </w:r>
      <w:r w:rsidR="009A3418" w:rsidRPr="00420ADB">
        <w:rPr>
          <w:rFonts w:ascii="Times New Roman" w:hAnsi="Times New Roman" w:cs="Times New Roman"/>
          <w:sz w:val="22"/>
        </w:rPr>
        <w:t xml:space="preserve">nvestigación era considerada, para ese momento, como un apoyo fundamental para la </w:t>
      </w:r>
      <w:r w:rsidR="00BF08AE">
        <w:rPr>
          <w:rFonts w:ascii="Times New Roman" w:hAnsi="Times New Roman" w:cs="Times New Roman"/>
          <w:sz w:val="22"/>
        </w:rPr>
        <w:t>formación</w:t>
      </w:r>
      <w:r w:rsidR="009A3418" w:rsidRPr="00420ADB">
        <w:rPr>
          <w:rFonts w:ascii="Times New Roman" w:hAnsi="Times New Roman" w:cs="Times New Roman"/>
          <w:sz w:val="22"/>
        </w:rPr>
        <w:t xml:space="preserve"> y </w:t>
      </w:r>
      <w:r w:rsidR="00BF08AE">
        <w:rPr>
          <w:rFonts w:ascii="Times New Roman" w:hAnsi="Times New Roman" w:cs="Times New Roman"/>
          <w:sz w:val="22"/>
        </w:rPr>
        <w:t>la e</w:t>
      </w:r>
      <w:r w:rsidR="009A3418" w:rsidRPr="00420ADB">
        <w:rPr>
          <w:rFonts w:ascii="Times New Roman" w:hAnsi="Times New Roman" w:cs="Times New Roman"/>
          <w:sz w:val="22"/>
        </w:rPr>
        <w:t xml:space="preserve">xtensión. Esta clara definición de la función </w:t>
      </w:r>
      <w:r w:rsidR="003908D1">
        <w:rPr>
          <w:rFonts w:ascii="Times New Roman" w:hAnsi="Times New Roman" w:cs="Times New Roman"/>
          <w:sz w:val="22"/>
        </w:rPr>
        <w:t>de i</w:t>
      </w:r>
      <w:r w:rsidR="009A3418" w:rsidRPr="00420ADB">
        <w:rPr>
          <w:rFonts w:ascii="Times New Roman" w:hAnsi="Times New Roman" w:cs="Times New Roman"/>
          <w:sz w:val="22"/>
        </w:rPr>
        <w:t>nvestigación y su finalidad para las Instituciones de Educación Superior (</w:t>
      </w:r>
      <w:r w:rsidR="009A3418" w:rsidRPr="00420ADB">
        <w:rPr>
          <w:rFonts w:ascii="Times New Roman" w:hAnsi="Times New Roman" w:cs="Times New Roman"/>
          <w:smallCaps/>
          <w:sz w:val="22"/>
        </w:rPr>
        <w:t>ies</w:t>
      </w:r>
      <w:r w:rsidR="009A3418" w:rsidRPr="00420ADB">
        <w:rPr>
          <w:rFonts w:ascii="Times New Roman" w:hAnsi="Times New Roman" w:cs="Times New Roman"/>
          <w:sz w:val="22"/>
        </w:rPr>
        <w:t xml:space="preserve">) en la normatividad, no se encuentra en la Ley vigente, Ley 30 de 1992.  </w:t>
      </w: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t>Esta últi</w:t>
      </w:r>
      <w:r w:rsidR="003908D1">
        <w:rPr>
          <w:rFonts w:ascii="Times New Roman" w:hAnsi="Times New Roman" w:cs="Times New Roman"/>
          <w:sz w:val="22"/>
        </w:rPr>
        <w:t>ma Ley no define la función de i</w:t>
      </w:r>
      <w:r w:rsidRPr="00420ADB">
        <w:rPr>
          <w:rFonts w:ascii="Times New Roman" w:hAnsi="Times New Roman" w:cs="Times New Roman"/>
          <w:sz w:val="22"/>
        </w:rPr>
        <w:t xml:space="preserve">nvestigación, sólo la menciona como una actividad de la universidad (artículo 19), </w:t>
      </w:r>
      <w:r w:rsidR="00931443" w:rsidRPr="00420ADB">
        <w:rPr>
          <w:rFonts w:ascii="Times New Roman" w:hAnsi="Times New Roman" w:cs="Times New Roman"/>
          <w:sz w:val="22"/>
        </w:rPr>
        <w:t xml:space="preserve">y </w:t>
      </w:r>
      <w:r w:rsidRPr="00420ADB">
        <w:rPr>
          <w:rFonts w:ascii="Times New Roman" w:hAnsi="Times New Roman" w:cs="Times New Roman"/>
          <w:sz w:val="22"/>
        </w:rPr>
        <w:t>establece la importancia de la investigación para los niveles avanzados de la educación superior y no considera indispensable la formación en investigación en el pregrado</w:t>
      </w:r>
      <w:r w:rsidRPr="00420ADB">
        <w:rPr>
          <w:rStyle w:val="Refdenotaalpie"/>
          <w:rFonts w:ascii="Times New Roman" w:hAnsi="Times New Roman" w:cs="Times New Roman"/>
          <w:sz w:val="22"/>
        </w:rPr>
        <w:footnoteReference w:id="34"/>
      </w:r>
      <w:r w:rsidRPr="00420ADB">
        <w:rPr>
          <w:rFonts w:ascii="Times New Roman" w:hAnsi="Times New Roman" w:cs="Times New Roman"/>
          <w:sz w:val="22"/>
        </w:rPr>
        <w:t>. En contraste, el Decreto- Ley 80 de 1980 estipula que la investigación es transversal para todos los niveles de la educación superior con mayor fundamentación en la formación universitaria y como cimiento principal de la formación avanzada</w:t>
      </w:r>
      <w:r w:rsidRPr="00420ADB">
        <w:rPr>
          <w:rStyle w:val="Refdenotaalpie"/>
          <w:rFonts w:ascii="Times New Roman" w:hAnsi="Times New Roman" w:cs="Times New Roman"/>
          <w:sz w:val="22"/>
        </w:rPr>
        <w:footnoteReference w:id="35"/>
      </w:r>
      <w:r w:rsidRPr="00420ADB">
        <w:rPr>
          <w:rFonts w:ascii="Times New Roman" w:hAnsi="Times New Roman" w:cs="Times New Roman"/>
          <w:sz w:val="22"/>
        </w:rPr>
        <w:t xml:space="preserve">.  </w:t>
      </w: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t xml:space="preserve">La Ley vigente no proporciona un marco común sobre las definiciones y propósitos de las funciones de </w:t>
      </w:r>
      <w:r w:rsidR="003908D1">
        <w:rPr>
          <w:rFonts w:ascii="Times New Roman" w:hAnsi="Times New Roman" w:cs="Times New Roman"/>
          <w:sz w:val="22"/>
        </w:rPr>
        <w:t>docencia e i</w:t>
      </w:r>
      <w:r w:rsidRPr="00420ADB">
        <w:rPr>
          <w:rFonts w:ascii="Times New Roman" w:hAnsi="Times New Roman" w:cs="Times New Roman"/>
          <w:sz w:val="22"/>
        </w:rPr>
        <w:t>nves</w:t>
      </w:r>
      <w:r w:rsidR="003908D1">
        <w:rPr>
          <w:rFonts w:ascii="Times New Roman" w:hAnsi="Times New Roman" w:cs="Times New Roman"/>
          <w:sz w:val="22"/>
        </w:rPr>
        <w:t>tigación, y tampoco plantea la i</w:t>
      </w:r>
      <w:r w:rsidRPr="00420ADB">
        <w:rPr>
          <w:rFonts w:ascii="Times New Roman" w:hAnsi="Times New Roman" w:cs="Times New Roman"/>
          <w:sz w:val="22"/>
        </w:rPr>
        <w:t>nvestigación como una actividad que aporte a la formación en pregrado, en otras palabras, no define una directriz para la fun</w:t>
      </w:r>
      <w:r w:rsidR="003908D1">
        <w:rPr>
          <w:rFonts w:ascii="Times New Roman" w:hAnsi="Times New Roman" w:cs="Times New Roman"/>
          <w:sz w:val="22"/>
        </w:rPr>
        <w:t>ción de i</w:t>
      </w:r>
      <w:r w:rsidRPr="00420ADB">
        <w:rPr>
          <w:rFonts w:ascii="Times New Roman" w:hAnsi="Times New Roman" w:cs="Times New Roman"/>
          <w:sz w:val="22"/>
        </w:rPr>
        <w:t xml:space="preserve">nvestigación ni establece la importancia de la unión entre ella y la </w:t>
      </w:r>
      <w:r w:rsidR="00E11045">
        <w:rPr>
          <w:rFonts w:ascii="Times New Roman" w:hAnsi="Times New Roman" w:cs="Times New Roman"/>
          <w:sz w:val="22"/>
        </w:rPr>
        <w:t>formación</w:t>
      </w:r>
      <w:r w:rsidRPr="00420ADB">
        <w:rPr>
          <w:rStyle w:val="Refdenotaalpie"/>
          <w:rFonts w:ascii="Times New Roman" w:hAnsi="Times New Roman" w:cs="Times New Roman"/>
          <w:sz w:val="22"/>
        </w:rPr>
        <w:footnoteReference w:id="36"/>
      </w:r>
      <w:r w:rsidRPr="00420ADB">
        <w:rPr>
          <w:rFonts w:ascii="Times New Roman" w:hAnsi="Times New Roman" w:cs="Times New Roman"/>
          <w:sz w:val="22"/>
        </w:rPr>
        <w:t xml:space="preserve">. </w:t>
      </w:r>
    </w:p>
    <w:p w:rsidR="009A3418" w:rsidRPr="00420ADB" w:rsidRDefault="003908D1" w:rsidP="009A3418">
      <w:pPr>
        <w:ind w:firstLine="709"/>
        <w:rPr>
          <w:rFonts w:ascii="Times New Roman" w:hAnsi="Times New Roman" w:cs="Times New Roman"/>
          <w:smallCaps/>
          <w:sz w:val="22"/>
        </w:rPr>
      </w:pPr>
      <w:r>
        <w:rPr>
          <w:rFonts w:ascii="Times New Roman" w:hAnsi="Times New Roman" w:cs="Times New Roman"/>
          <w:sz w:val="22"/>
        </w:rPr>
        <w:t>La directriz de la función de i</w:t>
      </w:r>
      <w:r w:rsidR="009A3418" w:rsidRPr="00420ADB">
        <w:rPr>
          <w:rFonts w:ascii="Times New Roman" w:hAnsi="Times New Roman" w:cs="Times New Roman"/>
          <w:sz w:val="22"/>
        </w:rPr>
        <w:t>nvestigación aparece en la Constitución Política de 1991, la cual plantea en su artículo 69 que el Estado fortalecerá la investigación científica en las universidades privadas y oficiales y ofrecerá las condiciones para su desarrollo; también la Ley 29 de 1990 y los decretos reglamentarios que surgieron para fomentar el desarrollo de la ciencia y la tecnología comienzan a orientar la acti</w:t>
      </w:r>
      <w:r>
        <w:rPr>
          <w:rFonts w:ascii="Times New Roman" w:hAnsi="Times New Roman" w:cs="Times New Roman"/>
          <w:sz w:val="22"/>
        </w:rPr>
        <w:t>vidad de i</w:t>
      </w:r>
      <w:r w:rsidR="009A3418" w:rsidRPr="00420ADB">
        <w:rPr>
          <w:rFonts w:ascii="Times New Roman" w:hAnsi="Times New Roman" w:cs="Times New Roman"/>
          <w:sz w:val="22"/>
        </w:rPr>
        <w:t>nvestigación en las universidades.</w:t>
      </w:r>
      <w:r w:rsidR="009A3418" w:rsidRPr="00420ADB">
        <w:rPr>
          <w:rFonts w:ascii="Times New Roman" w:hAnsi="Times New Roman" w:cs="Times New Roman"/>
          <w:smallCaps/>
          <w:sz w:val="22"/>
        </w:rPr>
        <w:t xml:space="preserve"> </w:t>
      </w: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lastRenderedPageBreak/>
        <w:t>La normatividad que dicta las dispo</w:t>
      </w:r>
      <w:r w:rsidR="003908D1">
        <w:rPr>
          <w:rFonts w:ascii="Times New Roman" w:hAnsi="Times New Roman" w:cs="Times New Roman"/>
          <w:sz w:val="22"/>
        </w:rPr>
        <w:t>siciones para el fomento de la i</w:t>
      </w:r>
      <w:r w:rsidRPr="00420ADB">
        <w:rPr>
          <w:rFonts w:ascii="Times New Roman" w:hAnsi="Times New Roman" w:cs="Times New Roman"/>
          <w:sz w:val="22"/>
        </w:rPr>
        <w:t>nvestigación científica y tecnológica parte de considerar que el desarrollo científico y tecnológico es un soporte fundamental en el proceso de modernización de la sociedad, tendiente a garantizar mejores condiciones de crecimiento económico, bienestar social y aprovechamiento de los valores culturales de la nación. En este sentido, el enfoque de la investigación como forma de realizar adelantos científicos y tecnológicos en pro del desarrol</w:t>
      </w:r>
      <w:r w:rsidR="003908D1">
        <w:rPr>
          <w:rFonts w:ascii="Times New Roman" w:hAnsi="Times New Roman" w:cs="Times New Roman"/>
          <w:sz w:val="22"/>
        </w:rPr>
        <w:t>lo económico, pone la i</w:t>
      </w:r>
      <w:r w:rsidRPr="00420ADB">
        <w:rPr>
          <w:rFonts w:ascii="Times New Roman" w:hAnsi="Times New Roman" w:cs="Times New Roman"/>
          <w:sz w:val="22"/>
        </w:rPr>
        <w:t xml:space="preserve">nvestigación en un lugar fundamental para el país y consecuentemente para las universidades, lo que le da una perspectiva muy diferente a la </w:t>
      </w:r>
      <w:r w:rsidR="003908D1">
        <w:rPr>
          <w:rFonts w:ascii="Times New Roman" w:hAnsi="Times New Roman" w:cs="Times New Roman"/>
          <w:sz w:val="22"/>
        </w:rPr>
        <w:t>función de i</w:t>
      </w:r>
      <w:r w:rsidRPr="00420ADB">
        <w:rPr>
          <w:rFonts w:ascii="Times New Roman" w:hAnsi="Times New Roman" w:cs="Times New Roman"/>
          <w:sz w:val="22"/>
        </w:rPr>
        <w:t>nvestigación concebida en el Decreto-Ley 80 de 1980, como se presentó en las líneas anteriores.</w:t>
      </w: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t>La diferencia entre l</w:t>
      </w:r>
      <w:r w:rsidR="003908D1">
        <w:rPr>
          <w:rFonts w:ascii="Times New Roman" w:hAnsi="Times New Roman" w:cs="Times New Roman"/>
          <w:sz w:val="22"/>
        </w:rPr>
        <w:t>a perspectiva de la función de i</w:t>
      </w:r>
      <w:r w:rsidRPr="00420ADB">
        <w:rPr>
          <w:rFonts w:ascii="Times New Roman" w:hAnsi="Times New Roman" w:cs="Times New Roman"/>
          <w:sz w:val="22"/>
        </w:rPr>
        <w:t>nvestigación para la universidad que se dio con el Decreto-Ley 80 de 1980 y posteriormente con la normatividad en ciencia y tecnología de principios de los noventa, se debe al sistema y los propósitos en los que se inscriben ambas legislaciones. La primera Ley (Decreto-Ley 80 de 1980) organizó el Sistema de Educación Superior (</w:t>
      </w:r>
      <w:r w:rsidRPr="00420ADB">
        <w:rPr>
          <w:rFonts w:ascii="Times New Roman" w:hAnsi="Times New Roman" w:cs="Times New Roman"/>
          <w:smallCaps/>
          <w:sz w:val="22"/>
        </w:rPr>
        <w:t>ses</w:t>
      </w:r>
      <w:r w:rsidRPr="00420ADB">
        <w:rPr>
          <w:rFonts w:ascii="Times New Roman" w:hAnsi="Times New Roman" w:cs="Times New Roman"/>
          <w:sz w:val="22"/>
        </w:rPr>
        <w:t>) y reguló la educación post secundaria para promover el conocimiento y reafirmar valores</w:t>
      </w:r>
      <w:r w:rsidR="007522E9">
        <w:rPr>
          <w:rFonts w:ascii="Times New Roman" w:hAnsi="Times New Roman" w:cs="Times New Roman"/>
          <w:sz w:val="22"/>
        </w:rPr>
        <w:t>, en otras palabras, l</w:t>
      </w:r>
      <w:r w:rsidRPr="00420ADB">
        <w:rPr>
          <w:rFonts w:ascii="Times New Roman" w:hAnsi="Times New Roman" w:cs="Times New Roman"/>
          <w:sz w:val="22"/>
        </w:rPr>
        <w:t xml:space="preserve">a finalidad del Decreto-Ley 80 de 1980 es la formación, y en ese </w:t>
      </w:r>
      <w:r w:rsidR="003908D1">
        <w:rPr>
          <w:rFonts w:ascii="Times New Roman" w:hAnsi="Times New Roman" w:cs="Times New Roman"/>
          <w:sz w:val="22"/>
        </w:rPr>
        <w:t>sentido entiende la función de i</w:t>
      </w:r>
      <w:r w:rsidRPr="00420ADB">
        <w:rPr>
          <w:rFonts w:ascii="Times New Roman" w:hAnsi="Times New Roman" w:cs="Times New Roman"/>
          <w:sz w:val="22"/>
        </w:rPr>
        <w:t>nvestigación.</w:t>
      </w: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t>Por el contrario, la Ley 29 de 1990 y sus decretos reglamentarios velan por el desarrollo, la consolidación y legitimación de un Sistema de Ciencia y Tecnología, con el objetivo de generar y usar conocimiento para las transformaciones productivas y dar soluciones a los problemas sociales, por lo tanto, su finalidad está puesta en lograr desarrollo económico basado en generación de conocimiento. Bajo este contexto, la educación superior, específicamente la universidad</w:t>
      </w:r>
      <w:r w:rsidRPr="00420ADB">
        <w:rPr>
          <w:rStyle w:val="Refdenotaalpie"/>
          <w:rFonts w:ascii="Times New Roman" w:hAnsi="Times New Roman" w:cs="Times New Roman"/>
          <w:sz w:val="22"/>
        </w:rPr>
        <w:footnoteReference w:id="37"/>
      </w:r>
      <w:r w:rsidRPr="00420ADB">
        <w:rPr>
          <w:rFonts w:ascii="Times New Roman" w:hAnsi="Times New Roman" w:cs="Times New Roman"/>
          <w:sz w:val="22"/>
        </w:rPr>
        <w:t>, hace parte de este gran objetivo, en el cual la formación no es su finalidad sino la efectividad con que el aprendizaje que tienen los estudiantes se aprovecha en el sector empresarial y fortalece la “infraestructura”</w:t>
      </w:r>
      <w:r w:rsidRPr="00420ADB">
        <w:rPr>
          <w:rStyle w:val="Refdenotaalpie"/>
          <w:rFonts w:ascii="Times New Roman" w:hAnsi="Times New Roman" w:cs="Times New Roman"/>
          <w:sz w:val="22"/>
        </w:rPr>
        <w:footnoteReference w:id="38"/>
      </w:r>
      <w:r w:rsidRPr="00420ADB">
        <w:rPr>
          <w:rFonts w:ascii="Times New Roman" w:hAnsi="Times New Roman" w:cs="Times New Roman"/>
          <w:sz w:val="22"/>
        </w:rPr>
        <w:t xml:space="preserve"> de producción de conocimiento.  </w:t>
      </w:r>
    </w:p>
    <w:p w:rsidR="009A3418" w:rsidRPr="00420ADB" w:rsidRDefault="009A3418" w:rsidP="009A3418">
      <w:pPr>
        <w:ind w:firstLine="709"/>
        <w:rPr>
          <w:rFonts w:ascii="Times New Roman" w:hAnsi="Times New Roman" w:cs="Times New Roman"/>
          <w:sz w:val="22"/>
        </w:rPr>
      </w:pPr>
      <w:r w:rsidRPr="00420ADB">
        <w:rPr>
          <w:rFonts w:ascii="Times New Roman" w:hAnsi="Times New Roman" w:cs="Times New Roman"/>
          <w:sz w:val="22"/>
        </w:rPr>
        <w:t>Al respecto, surge la pregunta</w:t>
      </w:r>
      <w:r w:rsidR="00BE0E9F" w:rsidRPr="00420ADB">
        <w:rPr>
          <w:rFonts w:ascii="Times New Roman" w:hAnsi="Times New Roman" w:cs="Times New Roman"/>
          <w:sz w:val="22"/>
        </w:rPr>
        <w:t xml:space="preserve"> </w:t>
      </w:r>
      <w:r w:rsidRPr="00420ADB">
        <w:rPr>
          <w:rFonts w:ascii="Times New Roman" w:hAnsi="Times New Roman" w:cs="Times New Roman"/>
          <w:sz w:val="22"/>
        </w:rPr>
        <w:t xml:space="preserve">¿cómo se incorpora el </w:t>
      </w:r>
      <w:r w:rsidR="003908D1">
        <w:rPr>
          <w:rFonts w:ascii="Times New Roman" w:hAnsi="Times New Roman" w:cs="Times New Roman"/>
          <w:sz w:val="22"/>
        </w:rPr>
        <w:t>nuevo enfoque de la función de i</w:t>
      </w:r>
      <w:r w:rsidRPr="00420ADB">
        <w:rPr>
          <w:rFonts w:ascii="Times New Roman" w:hAnsi="Times New Roman" w:cs="Times New Roman"/>
          <w:sz w:val="22"/>
        </w:rPr>
        <w:t>nvestigación creado en la normatividad de ciencia y tecnología en las universidades?</w:t>
      </w:r>
      <w:r w:rsidR="00BE0E9F" w:rsidRPr="00420ADB">
        <w:rPr>
          <w:rFonts w:ascii="Times New Roman" w:hAnsi="Times New Roman" w:cs="Times New Roman"/>
          <w:sz w:val="22"/>
        </w:rPr>
        <w:t xml:space="preserve"> Los actores sociales (</w:t>
      </w:r>
      <w:r w:rsidR="007522E9">
        <w:rPr>
          <w:rFonts w:ascii="Times New Roman" w:hAnsi="Times New Roman" w:cs="Times New Roman"/>
          <w:sz w:val="22"/>
        </w:rPr>
        <w:t xml:space="preserve">expertos, </w:t>
      </w:r>
      <w:r w:rsidR="00BE0E9F" w:rsidRPr="00420ADB">
        <w:rPr>
          <w:rFonts w:ascii="Times New Roman" w:hAnsi="Times New Roman" w:cs="Times New Roman"/>
          <w:sz w:val="22"/>
        </w:rPr>
        <w:t xml:space="preserve">estudiantes, profesores y directivos) entrevistados reconocen y han interiorizado </w:t>
      </w:r>
      <w:r w:rsidR="00BE0E9F" w:rsidRPr="00420ADB">
        <w:rPr>
          <w:rFonts w:ascii="Times New Roman" w:hAnsi="Times New Roman" w:cs="Times New Roman"/>
          <w:sz w:val="22"/>
        </w:rPr>
        <w:lastRenderedPageBreak/>
        <w:t>en sus acciones la importancia de la investigación y las demandas que está realizando el entorno, pero invitan a la conversación y complementación entre las exigencias que han surgido en materia de investigación y la esencia formativa de la universidad</w:t>
      </w:r>
      <w:r w:rsidR="007522E9">
        <w:rPr>
          <w:rFonts w:ascii="Times New Roman" w:hAnsi="Times New Roman" w:cs="Times New Roman"/>
          <w:sz w:val="22"/>
        </w:rPr>
        <w:t xml:space="preserve">. Entre sus opiniones, se resalta </w:t>
      </w:r>
      <w:r w:rsidR="00BE0E9F" w:rsidRPr="00420ADB">
        <w:rPr>
          <w:rFonts w:ascii="Times New Roman" w:hAnsi="Times New Roman" w:cs="Times New Roman"/>
          <w:sz w:val="22"/>
        </w:rPr>
        <w:t>la propuesta de integrar la investigación al aula de clase como una asignatura que pueden matricular todos los estudiantes de cualquier semestre para interactuar con investigaciones y con proyectos de investigación</w:t>
      </w:r>
      <w:r w:rsidR="00DF62D2" w:rsidRPr="00420ADB">
        <w:rPr>
          <w:rFonts w:ascii="Times New Roman" w:hAnsi="Times New Roman" w:cs="Times New Roman"/>
          <w:sz w:val="22"/>
        </w:rPr>
        <w:t>, así lo expresó un directivo</w:t>
      </w:r>
      <w:r w:rsidR="00BE0E9F" w:rsidRPr="00420ADB">
        <w:rPr>
          <w:rFonts w:ascii="Times New Roman" w:hAnsi="Times New Roman" w:cs="Times New Roman"/>
          <w:sz w:val="22"/>
        </w:rPr>
        <w:t xml:space="preserve">: </w:t>
      </w:r>
    </w:p>
    <w:p w:rsidR="00BE0E9F" w:rsidRPr="00420ADB" w:rsidRDefault="00BE0E9F" w:rsidP="00BE0E9F">
      <w:pPr>
        <w:ind w:left="567" w:right="531"/>
        <w:rPr>
          <w:rFonts w:ascii="Times New Roman" w:hAnsi="Times New Roman" w:cs="Times New Roman"/>
          <w:sz w:val="22"/>
        </w:rPr>
      </w:pPr>
      <w:r w:rsidRPr="00420ADB">
        <w:rPr>
          <w:rFonts w:ascii="Times New Roman" w:hAnsi="Times New Roman" w:cs="Times New Roman"/>
          <w:sz w:val="22"/>
        </w:rPr>
        <w:t>Los investigadores deben tener relación con los estudiantes, para mostrarles precisamente dónde va la ciencia, qué se está discutiendo e investigando en esa disciplina, los estudiantes deberían tener materias exclusivas para que conozcan dónde va el conocimiento, aunque no tengan la capacidad de discernirlo completamente, es posible hacerles un acercamiento (D2).</w:t>
      </w:r>
    </w:p>
    <w:p w:rsidR="00AE5974" w:rsidRPr="00420ADB" w:rsidRDefault="00F1448D" w:rsidP="00AE5974">
      <w:pPr>
        <w:pStyle w:val="Prrafodelista"/>
        <w:keepNext/>
        <w:keepLines/>
        <w:numPr>
          <w:ilvl w:val="1"/>
          <w:numId w:val="32"/>
        </w:numPr>
        <w:spacing w:line="276" w:lineRule="auto"/>
        <w:ind w:left="426" w:hanging="426"/>
        <w:outlineLvl w:val="0"/>
        <w:rPr>
          <w:rFonts w:eastAsiaTheme="majorEastAsia"/>
          <w:b/>
          <w:bCs/>
          <w:i/>
          <w:sz w:val="22"/>
        </w:rPr>
      </w:pPr>
      <w:r w:rsidRPr="00420ADB">
        <w:rPr>
          <w:rFonts w:eastAsiaTheme="majorEastAsia"/>
          <w:b/>
          <w:bCs/>
          <w:i/>
          <w:sz w:val="22"/>
        </w:rPr>
        <w:t xml:space="preserve"> L</w:t>
      </w:r>
      <w:r w:rsidR="00AE5974" w:rsidRPr="00420ADB">
        <w:rPr>
          <w:rFonts w:eastAsiaTheme="majorEastAsia"/>
          <w:b/>
          <w:bCs/>
          <w:i/>
          <w:sz w:val="22"/>
        </w:rPr>
        <w:t>os grupos de investigación y la producción científica como principal indicador de ciencia y tecnología</w:t>
      </w:r>
    </w:p>
    <w:p w:rsidR="00AE5974" w:rsidRPr="00420ADB" w:rsidRDefault="00AE5974" w:rsidP="00011D75">
      <w:pPr>
        <w:pStyle w:val="Prrafodelista"/>
        <w:keepNext/>
        <w:keepLines/>
        <w:spacing w:line="276" w:lineRule="auto"/>
        <w:ind w:left="792"/>
        <w:outlineLvl w:val="0"/>
        <w:rPr>
          <w:rFonts w:eastAsiaTheme="majorEastAsia"/>
          <w:b/>
          <w:bCs/>
        </w:rPr>
      </w:pPr>
    </w:p>
    <w:p w:rsidR="00F1448D" w:rsidRPr="00420ADB" w:rsidRDefault="00F1448D" w:rsidP="00F1448D">
      <w:pPr>
        <w:ind w:firstLine="709"/>
        <w:rPr>
          <w:rFonts w:ascii="Times New Roman" w:hAnsi="Times New Roman" w:cs="Times New Roman"/>
          <w:sz w:val="22"/>
          <w:lang w:val="es-CO"/>
        </w:rPr>
      </w:pPr>
      <w:r w:rsidRPr="00420ADB">
        <w:rPr>
          <w:rFonts w:ascii="Times New Roman" w:hAnsi="Times New Roman" w:cs="Times New Roman"/>
          <w:sz w:val="22"/>
          <w:lang w:val="es-CO"/>
        </w:rPr>
        <w:t>Los grupos de investigación ha</w:t>
      </w:r>
      <w:r w:rsidR="00A7565A">
        <w:rPr>
          <w:rFonts w:ascii="Times New Roman" w:hAnsi="Times New Roman" w:cs="Times New Roman"/>
          <w:sz w:val="22"/>
          <w:lang w:val="es-CO"/>
        </w:rPr>
        <w:t>n</w:t>
      </w:r>
      <w:r w:rsidRPr="00420ADB">
        <w:rPr>
          <w:rFonts w:ascii="Times New Roman" w:hAnsi="Times New Roman" w:cs="Times New Roman"/>
          <w:sz w:val="22"/>
          <w:lang w:val="es-CO"/>
        </w:rPr>
        <w:t xml:space="preserve"> sido la estrategia de mayor importancia en Colombia para impulsar la ciencia y medir el conocimiento </w:t>
      </w:r>
      <w:r w:rsidR="00274836" w:rsidRPr="00420ADB">
        <w:rPr>
          <w:rFonts w:ascii="Times New Roman" w:hAnsi="Times New Roman" w:cs="Times New Roman"/>
          <w:sz w:val="22"/>
          <w:lang w:val="es-CO"/>
        </w:rPr>
        <w:t>creado</w:t>
      </w:r>
      <w:r w:rsidRPr="00420ADB">
        <w:rPr>
          <w:rFonts w:ascii="Times New Roman" w:hAnsi="Times New Roman" w:cs="Times New Roman"/>
          <w:sz w:val="22"/>
          <w:lang w:val="es-CO"/>
        </w:rPr>
        <w:t xml:space="preserve"> por los investigadores. </w:t>
      </w:r>
      <w:r w:rsidR="00DF62D2" w:rsidRPr="00420ADB">
        <w:rPr>
          <w:rFonts w:ascii="Times New Roman" w:hAnsi="Times New Roman" w:cs="Times New Roman"/>
          <w:sz w:val="22"/>
          <w:lang w:val="es-CO"/>
        </w:rPr>
        <w:t xml:space="preserve">Estos </w:t>
      </w:r>
      <w:r w:rsidRPr="00420ADB">
        <w:rPr>
          <w:rFonts w:ascii="Times New Roman" w:hAnsi="Times New Roman" w:cs="Times New Roman"/>
          <w:sz w:val="22"/>
        </w:rPr>
        <w:t xml:space="preserve">son considerados la unidad básica de generación de conocimiento científico y de desarrollo tecnológico, </w:t>
      </w:r>
      <w:r w:rsidR="00DF62D2" w:rsidRPr="00420ADB">
        <w:rPr>
          <w:rFonts w:ascii="Times New Roman" w:hAnsi="Times New Roman" w:cs="Times New Roman"/>
          <w:sz w:val="22"/>
        </w:rPr>
        <w:t>y son</w:t>
      </w:r>
      <w:r w:rsidRPr="00420ADB">
        <w:rPr>
          <w:rFonts w:ascii="Times New Roman" w:hAnsi="Times New Roman" w:cs="Times New Roman"/>
          <w:sz w:val="22"/>
        </w:rPr>
        <w:t xml:space="preserve"> conforma</w:t>
      </w:r>
      <w:r w:rsidR="00DF62D2" w:rsidRPr="00420ADB">
        <w:rPr>
          <w:rFonts w:ascii="Times New Roman" w:hAnsi="Times New Roman" w:cs="Times New Roman"/>
          <w:sz w:val="22"/>
        </w:rPr>
        <w:t>dos</w:t>
      </w:r>
      <w:r w:rsidRPr="00420ADB">
        <w:rPr>
          <w:rFonts w:ascii="Times New Roman" w:hAnsi="Times New Roman" w:cs="Times New Roman"/>
          <w:sz w:val="22"/>
        </w:rPr>
        <w:t xml:space="preserve"> </w:t>
      </w:r>
      <w:r w:rsidR="00DF62D2" w:rsidRPr="00420ADB">
        <w:rPr>
          <w:rFonts w:ascii="Times New Roman" w:hAnsi="Times New Roman" w:cs="Times New Roman"/>
          <w:sz w:val="22"/>
        </w:rPr>
        <w:t xml:space="preserve">por </w:t>
      </w:r>
      <w:r w:rsidRPr="00420ADB">
        <w:rPr>
          <w:rFonts w:ascii="Times New Roman" w:hAnsi="Times New Roman" w:cs="Times New Roman"/>
          <w:sz w:val="22"/>
        </w:rPr>
        <w:t xml:space="preserve">un equipo de investigadores, los cuales son principalmente docentes de las universidades colombianas, de una o varias disciplinas o, comprometidos con un tema de investigación en el cual han probado tener capacidad de generar resultados tangibles y de calidad, expresados en publicaciones científicas, diseños o prototipos industriales, patentes, registro de software, normas, trabajos de maestría o tesis de doctorado, entre otros (Colciencias, 2010: 37). </w:t>
      </w:r>
      <w:r w:rsidRPr="00420ADB">
        <w:rPr>
          <w:rFonts w:ascii="Times New Roman" w:hAnsi="Times New Roman" w:cs="Times New Roman"/>
          <w:sz w:val="22"/>
          <w:lang w:val="es-CO"/>
        </w:rPr>
        <w:t xml:space="preserve">  </w:t>
      </w:r>
    </w:p>
    <w:p w:rsidR="00F1448D" w:rsidRPr="00420ADB" w:rsidRDefault="00F1448D" w:rsidP="00F1448D">
      <w:pPr>
        <w:ind w:firstLine="709"/>
        <w:rPr>
          <w:rFonts w:ascii="Times New Roman" w:hAnsi="Times New Roman" w:cs="Times New Roman"/>
          <w:sz w:val="22"/>
        </w:rPr>
      </w:pPr>
      <w:r w:rsidRPr="00420ADB">
        <w:rPr>
          <w:rFonts w:ascii="Times New Roman" w:hAnsi="Times New Roman" w:cs="Times New Roman"/>
          <w:sz w:val="22"/>
        </w:rPr>
        <w:t xml:space="preserve">Para medir los grupos de investigación, desde </w:t>
      </w:r>
      <w:r w:rsidR="00274836">
        <w:rPr>
          <w:rFonts w:ascii="Times New Roman" w:hAnsi="Times New Roman" w:cs="Times New Roman"/>
          <w:sz w:val="22"/>
        </w:rPr>
        <w:t xml:space="preserve">el año </w:t>
      </w:r>
      <w:r w:rsidRPr="00420ADB">
        <w:rPr>
          <w:rFonts w:ascii="Times New Roman" w:hAnsi="Times New Roman" w:cs="Times New Roman"/>
          <w:sz w:val="22"/>
        </w:rPr>
        <w:t xml:space="preserve">1991 </w:t>
      </w:r>
      <w:r w:rsidR="00DF62D2" w:rsidRPr="00420ADB">
        <w:rPr>
          <w:rFonts w:ascii="Times New Roman" w:hAnsi="Times New Roman" w:cs="Times New Roman"/>
          <w:sz w:val="22"/>
        </w:rPr>
        <w:t xml:space="preserve">hasta el 2010 </w:t>
      </w:r>
      <w:r w:rsidRPr="00420ADB">
        <w:rPr>
          <w:rFonts w:ascii="Times New Roman" w:hAnsi="Times New Roman" w:cs="Times New Roman"/>
          <w:sz w:val="22"/>
        </w:rPr>
        <w:t>Colciencias ha realizado doce convocatorias para el reconocimiento y la medición de grupos de investigación científica y tecnológica (Colciencias, 2010:39)</w:t>
      </w:r>
      <w:r w:rsidRPr="00420ADB">
        <w:rPr>
          <w:rStyle w:val="Refdenotaalpie"/>
          <w:rFonts w:ascii="Times New Roman" w:hAnsi="Times New Roman" w:cs="Times New Roman"/>
          <w:sz w:val="22"/>
        </w:rPr>
        <w:footnoteReference w:id="39"/>
      </w:r>
      <w:r w:rsidRPr="00420ADB">
        <w:rPr>
          <w:rFonts w:ascii="Times New Roman" w:hAnsi="Times New Roman" w:cs="Times New Roman"/>
          <w:sz w:val="22"/>
        </w:rPr>
        <w:t xml:space="preserve">. Para calcular los índices, desde el </w:t>
      </w:r>
      <w:r w:rsidR="00274836">
        <w:rPr>
          <w:rFonts w:ascii="Times New Roman" w:hAnsi="Times New Roman" w:cs="Times New Roman"/>
          <w:sz w:val="22"/>
        </w:rPr>
        <w:t xml:space="preserve">año </w:t>
      </w:r>
      <w:r w:rsidRPr="00420ADB">
        <w:rPr>
          <w:rFonts w:ascii="Times New Roman" w:hAnsi="Times New Roman" w:cs="Times New Roman"/>
          <w:sz w:val="22"/>
        </w:rPr>
        <w:t xml:space="preserve">2002 se </w:t>
      </w:r>
      <w:r w:rsidRPr="00420ADB">
        <w:rPr>
          <w:rFonts w:ascii="Times New Roman" w:hAnsi="Times New Roman" w:cs="Times New Roman"/>
          <w:sz w:val="22"/>
        </w:rPr>
        <w:lastRenderedPageBreak/>
        <w:t>consolidaron las definiciones de existencia</w:t>
      </w:r>
      <w:r w:rsidRPr="00420ADB">
        <w:rPr>
          <w:rStyle w:val="Refdenotaalpie"/>
          <w:rFonts w:ascii="Times New Roman" w:hAnsi="Times New Roman" w:cs="Times New Roman"/>
          <w:sz w:val="22"/>
        </w:rPr>
        <w:footnoteReference w:id="40"/>
      </w:r>
      <w:r w:rsidRPr="00420ADB">
        <w:rPr>
          <w:rFonts w:ascii="Times New Roman" w:hAnsi="Times New Roman" w:cs="Times New Roman"/>
          <w:sz w:val="22"/>
        </w:rPr>
        <w:t>, calidad</w:t>
      </w:r>
      <w:r w:rsidRPr="00420ADB">
        <w:rPr>
          <w:rStyle w:val="Refdenotaalpie"/>
          <w:rFonts w:ascii="Times New Roman" w:hAnsi="Times New Roman" w:cs="Times New Roman"/>
          <w:sz w:val="22"/>
        </w:rPr>
        <w:footnoteReference w:id="41"/>
      </w:r>
      <w:r w:rsidRPr="00420ADB">
        <w:rPr>
          <w:rFonts w:ascii="Times New Roman" w:hAnsi="Times New Roman" w:cs="Times New Roman"/>
          <w:sz w:val="22"/>
        </w:rPr>
        <w:t>; visibilidad, circulación y uso</w:t>
      </w:r>
      <w:r w:rsidRPr="00420ADB">
        <w:rPr>
          <w:rStyle w:val="Refdenotaalpie"/>
          <w:rFonts w:ascii="Times New Roman" w:hAnsi="Times New Roman" w:cs="Times New Roman"/>
          <w:sz w:val="22"/>
        </w:rPr>
        <w:footnoteReference w:id="42"/>
      </w:r>
      <w:r w:rsidRPr="00420ADB">
        <w:rPr>
          <w:rFonts w:ascii="Times New Roman" w:hAnsi="Times New Roman" w:cs="Times New Roman"/>
          <w:sz w:val="22"/>
        </w:rPr>
        <w:t xml:space="preserve">, que apoyan la medición de los grupos. </w:t>
      </w:r>
    </w:p>
    <w:p w:rsidR="00F1448D" w:rsidRPr="00420ADB" w:rsidRDefault="00F1448D" w:rsidP="00F1448D">
      <w:pPr>
        <w:ind w:firstLine="709"/>
        <w:rPr>
          <w:rFonts w:ascii="Times New Roman" w:hAnsi="Times New Roman" w:cs="Times New Roman"/>
          <w:sz w:val="22"/>
        </w:rPr>
      </w:pPr>
      <w:r w:rsidRPr="00420ADB">
        <w:rPr>
          <w:rFonts w:ascii="Times New Roman" w:hAnsi="Times New Roman" w:cs="Times New Roman"/>
          <w:sz w:val="22"/>
        </w:rPr>
        <w:t xml:space="preserve">Para el 2006 no se utilizó la “medición por productividad” (normalización de la producción por el número de investigadores equivalentes a tiempo completo) y </w:t>
      </w:r>
      <w:r w:rsidR="00274836">
        <w:rPr>
          <w:rFonts w:ascii="Times New Roman" w:hAnsi="Times New Roman" w:cs="Times New Roman"/>
          <w:sz w:val="22"/>
        </w:rPr>
        <w:t xml:space="preserve">se </w:t>
      </w:r>
      <w:r w:rsidRPr="00420ADB">
        <w:rPr>
          <w:rFonts w:ascii="Times New Roman" w:hAnsi="Times New Roman" w:cs="Times New Roman"/>
          <w:sz w:val="22"/>
        </w:rPr>
        <w:t xml:space="preserve">evitó el “efecto acumulativo”, es decir: sin producción “tipo </w:t>
      </w:r>
      <w:r w:rsidRPr="00420ADB">
        <w:rPr>
          <w:rFonts w:ascii="Times New Roman" w:hAnsi="Times New Roman" w:cs="Times New Roman"/>
          <w:smallCaps/>
          <w:sz w:val="22"/>
        </w:rPr>
        <w:t>a”</w:t>
      </w:r>
      <w:r w:rsidR="00274836">
        <w:rPr>
          <w:rFonts w:ascii="Times New Roman" w:hAnsi="Times New Roman" w:cs="Times New Roman"/>
          <w:smallCaps/>
          <w:sz w:val="22"/>
        </w:rPr>
        <w:t xml:space="preserve"> </w:t>
      </w:r>
      <w:r w:rsidR="00274836" w:rsidRPr="00274836">
        <w:rPr>
          <w:rFonts w:ascii="Times New Roman" w:hAnsi="Times New Roman" w:cs="Times New Roman"/>
          <w:sz w:val="22"/>
        </w:rPr>
        <w:t>o en la máxima categoría</w:t>
      </w:r>
      <w:r w:rsidRPr="00420ADB">
        <w:rPr>
          <w:rFonts w:ascii="Times New Roman" w:hAnsi="Times New Roman" w:cs="Times New Roman"/>
          <w:sz w:val="22"/>
        </w:rPr>
        <w:t xml:space="preserve"> un grupo no podía tener un puntaje muy alto, porque el índice separa el peso de los productos “tipo </w:t>
      </w:r>
      <w:r w:rsidRPr="00420ADB">
        <w:rPr>
          <w:rFonts w:ascii="Times New Roman" w:hAnsi="Times New Roman" w:cs="Times New Roman"/>
          <w:smallCaps/>
          <w:sz w:val="22"/>
        </w:rPr>
        <w:t>a”</w:t>
      </w:r>
      <w:r w:rsidRPr="00420ADB">
        <w:rPr>
          <w:rFonts w:ascii="Times New Roman" w:hAnsi="Times New Roman" w:cs="Times New Roman"/>
          <w:sz w:val="22"/>
        </w:rPr>
        <w:t xml:space="preserve"> que son los de máximo valor de calidad. Pero para futuras mediciones se espera tener en cuenta, lo que implica que aumenta la presión sobre las publicaciones científicas y, </w:t>
      </w:r>
      <w:r w:rsidR="00274836">
        <w:rPr>
          <w:rFonts w:ascii="Times New Roman" w:hAnsi="Times New Roman" w:cs="Times New Roman"/>
          <w:sz w:val="22"/>
        </w:rPr>
        <w:t>en este sentido</w:t>
      </w:r>
      <w:r w:rsidRPr="00420ADB">
        <w:rPr>
          <w:rFonts w:ascii="Times New Roman" w:hAnsi="Times New Roman" w:cs="Times New Roman"/>
          <w:sz w:val="22"/>
        </w:rPr>
        <w:t xml:space="preserve">, sobre los profesores-investigadores porque significa mayores exigencias en la medición. </w:t>
      </w:r>
    </w:p>
    <w:p w:rsidR="00F1448D" w:rsidRPr="00420ADB" w:rsidRDefault="00F1448D" w:rsidP="00F1448D">
      <w:pPr>
        <w:ind w:firstLine="709"/>
        <w:rPr>
          <w:rFonts w:ascii="Times New Roman" w:hAnsi="Times New Roman" w:cs="Times New Roman"/>
          <w:sz w:val="22"/>
        </w:rPr>
      </w:pPr>
      <w:r w:rsidRPr="00420ADB">
        <w:rPr>
          <w:rFonts w:ascii="Times New Roman" w:hAnsi="Times New Roman" w:cs="Times New Roman"/>
          <w:sz w:val="22"/>
        </w:rPr>
        <w:t>Adicional a lo anterior, en el 2006 la ventana o período de observación de la producción académica estuvo limitada a las actividades actuales o recientes del grupo, entendiendo por reciente un período de</w:t>
      </w:r>
      <w:r w:rsidR="00DF62D2" w:rsidRPr="00420ADB">
        <w:rPr>
          <w:rFonts w:ascii="Times New Roman" w:hAnsi="Times New Roman" w:cs="Times New Roman"/>
          <w:sz w:val="22"/>
        </w:rPr>
        <w:t xml:space="preserve"> la producción científica por grupo de investigación entre</w:t>
      </w:r>
      <w:r w:rsidRPr="00420ADB">
        <w:rPr>
          <w:rFonts w:ascii="Times New Roman" w:hAnsi="Times New Roman" w:cs="Times New Roman"/>
          <w:sz w:val="22"/>
        </w:rPr>
        <w:t xml:space="preserve"> 8</w:t>
      </w:r>
      <w:r w:rsidR="00DF62D2" w:rsidRPr="00420ADB">
        <w:rPr>
          <w:rFonts w:ascii="Times New Roman" w:hAnsi="Times New Roman" w:cs="Times New Roman"/>
          <w:sz w:val="22"/>
        </w:rPr>
        <w:t xml:space="preserve"> y </w:t>
      </w:r>
      <w:r w:rsidRPr="00420ADB">
        <w:rPr>
          <w:rFonts w:ascii="Times New Roman" w:hAnsi="Times New Roman" w:cs="Times New Roman"/>
          <w:sz w:val="22"/>
        </w:rPr>
        <w:t xml:space="preserve">9 años y se propuso un modelo de categorización de tres categorías </w:t>
      </w:r>
      <w:r w:rsidRPr="00420ADB">
        <w:rPr>
          <w:rFonts w:ascii="Times New Roman" w:hAnsi="Times New Roman" w:cs="Times New Roman"/>
          <w:smallCaps/>
          <w:sz w:val="22"/>
        </w:rPr>
        <w:t>a, b</w:t>
      </w:r>
      <w:r w:rsidRPr="00420ADB">
        <w:rPr>
          <w:rFonts w:ascii="Times New Roman" w:hAnsi="Times New Roman" w:cs="Times New Roman"/>
          <w:sz w:val="22"/>
        </w:rPr>
        <w:t xml:space="preserve"> y </w:t>
      </w:r>
      <w:r w:rsidRPr="00420ADB">
        <w:rPr>
          <w:rFonts w:ascii="Times New Roman" w:hAnsi="Times New Roman" w:cs="Times New Roman"/>
          <w:smallCaps/>
          <w:sz w:val="22"/>
        </w:rPr>
        <w:t>c</w:t>
      </w:r>
      <w:r w:rsidRPr="00420ADB">
        <w:rPr>
          <w:rFonts w:ascii="Times New Roman" w:hAnsi="Times New Roman" w:cs="Times New Roman"/>
          <w:sz w:val="22"/>
        </w:rPr>
        <w:t xml:space="preserve">. En el 2007 se realizó de nuevo una evaluación sobre la estrategia de la medición, y para el 2008 se </w:t>
      </w:r>
      <w:r w:rsidR="004B4EE3">
        <w:rPr>
          <w:rFonts w:ascii="Times New Roman" w:hAnsi="Times New Roman" w:cs="Times New Roman"/>
          <w:sz w:val="22"/>
        </w:rPr>
        <w:t>publicó</w:t>
      </w:r>
      <w:r w:rsidRPr="00420ADB">
        <w:rPr>
          <w:rFonts w:ascii="Times New Roman" w:hAnsi="Times New Roman" w:cs="Times New Roman"/>
          <w:sz w:val="22"/>
        </w:rPr>
        <w:t xml:space="preserve"> un nuevo documento de medición y se abrió la convocatoria con dos propósitos: actualizar la información sobre los investigadores, los innovadores y los grupos de investigación científica o tecnológica del país y consolidar el </w:t>
      </w:r>
      <w:r w:rsidRPr="00420ADB">
        <w:rPr>
          <w:rFonts w:ascii="Times New Roman" w:hAnsi="Times New Roman" w:cs="Times New Roman"/>
          <w:sz w:val="22"/>
        </w:rPr>
        <w:lastRenderedPageBreak/>
        <w:t xml:space="preserve">mecanismo por el que Colciencias clasifica los grupos de investigación como herramienta de observación para el diseño de políticas </w:t>
      </w:r>
      <w:r w:rsidRPr="00420ADB">
        <w:rPr>
          <w:rFonts w:ascii="Times New Roman" w:hAnsi="Times New Roman" w:cs="Times New Roman"/>
          <w:noProof/>
          <w:sz w:val="22"/>
        </w:rPr>
        <w:t>(Colciencias, 2008)</w:t>
      </w:r>
      <w:r w:rsidRPr="00420ADB">
        <w:rPr>
          <w:rFonts w:ascii="Times New Roman" w:hAnsi="Times New Roman" w:cs="Times New Roman"/>
          <w:sz w:val="22"/>
        </w:rPr>
        <w:t xml:space="preserve">. </w:t>
      </w:r>
    </w:p>
    <w:p w:rsidR="00DF62D2" w:rsidRDefault="00F1448D" w:rsidP="00F1448D">
      <w:pPr>
        <w:ind w:firstLine="709"/>
        <w:rPr>
          <w:rFonts w:ascii="Times New Roman" w:hAnsi="Times New Roman" w:cs="Times New Roman"/>
          <w:sz w:val="22"/>
        </w:rPr>
      </w:pPr>
      <w:r w:rsidRPr="00420ADB">
        <w:rPr>
          <w:rFonts w:ascii="Times New Roman" w:hAnsi="Times New Roman" w:cs="Times New Roman"/>
          <w:sz w:val="22"/>
        </w:rPr>
        <w:t xml:space="preserve">Para la medición del 2008 se ampliaron las categorías de clasificación </w:t>
      </w:r>
      <w:r w:rsidR="004B4EE3">
        <w:rPr>
          <w:rFonts w:ascii="Times New Roman" w:hAnsi="Times New Roman" w:cs="Times New Roman"/>
          <w:sz w:val="22"/>
        </w:rPr>
        <w:t>a cinco:</w:t>
      </w:r>
      <w:r w:rsidRPr="00420ADB">
        <w:rPr>
          <w:rFonts w:ascii="Times New Roman" w:hAnsi="Times New Roman" w:cs="Times New Roman"/>
          <w:sz w:val="22"/>
        </w:rPr>
        <w:t xml:space="preserve"> </w:t>
      </w:r>
      <w:r w:rsidRPr="00420ADB">
        <w:rPr>
          <w:rFonts w:ascii="Times New Roman" w:hAnsi="Times New Roman" w:cs="Times New Roman"/>
          <w:smallCaps/>
          <w:sz w:val="22"/>
        </w:rPr>
        <w:t>a1, a, b, c</w:t>
      </w:r>
      <w:r w:rsidRPr="00420ADB">
        <w:rPr>
          <w:rFonts w:ascii="Times New Roman" w:hAnsi="Times New Roman" w:cs="Times New Roman"/>
          <w:sz w:val="22"/>
        </w:rPr>
        <w:t xml:space="preserve"> y </w:t>
      </w:r>
      <w:r w:rsidRPr="00420ADB">
        <w:rPr>
          <w:rFonts w:ascii="Times New Roman" w:hAnsi="Times New Roman" w:cs="Times New Roman"/>
          <w:smallCaps/>
          <w:sz w:val="22"/>
        </w:rPr>
        <w:t>d</w:t>
      </w:r>
      <w:r w:rsidRPr="00420ADB">
        <w:rPr>
          <w:rFonts w:ascii="Times New Roman" w:hAnsi="Times New Roman" w:cs="Times New Roman"/>
          <w:sz w:val="22"/>
        </w:rPr>
        <w:t xml:space="preserve"> con una ventana de observación </w:t>
      </w:r>
      <w:r w:rsidR="00DF62D2" w:rsidRPr="00420ADB">
        <w:rPr>
          <w:rFonts w:ascii="Times New Roman" w:hAnsi="Times New Roman" w:cs="Times New Roman"/>
          <w:sz w:val="22"/>
        </w:rPr>
        <w:t xml:space="preserve">o período de tiempo </w:t>
      </w:r>
      <w:r w:rsidRPr="00420ADB">
        <w:rPr>
          <w:rFonts w:ascii="Times New Roman" w:hAnsi="Times New Roman" w:cs="Times New Roman"/>
          <w:sz w:val="22"/>
        </w:rPr>
        <w:t>menor</w:t>
      </w:r>
      <w:r w:rsidR="00DF62D2" w:rsidRPr="00420ADB">
        <w:rPr>
          <w:rFonts w:ascii="Times New Roman" w:hAnsi="Times New Roman" w:cs="Times New Roman"/>
          <w:sz w:val="22"/>
        </w:rPr>
        <w:t xml:space="preserve"> para contabilizar la producción científica</w:t>
      </w:r>
      <w:r w:rsidRPr="00420ADB">
        <w:rPr>
          <w:rFonts w:ascii="Times New Roman" w:hAnsi="Times New Roman" w:cs="Times New Roman"/>
          <w:sz w:val="22"/>
        </w:rPr>
        <w:t xml:space="preserve"> a la realizada en el  2006 (</w:t>
      </w:r>
      <w:r w:rsidR="004B4EE3">
        <w:rPr>
          <w:rFonts w:ascii="Times New Roman" w:hAnsi="Times New Roman" w:cs="Times New Roman"/>
          <w:sz w:val="22"/>
        </w:rPr>
        <w:t xml:space="preserve">se pasó de 9 años a </w:t>
      </w:r>
      <w:r w:rsidRPr="00420ADB">
        <w:rPr>
          <w:rFonts w:ascii="Times New Roman" w:hAnsi="Times New Roman" w:cs="Times New Roman"/>
          <w:sz w:val="22"/>
        </w:rPr>
        <w:t>5 años: enero de 2003 a diciembre de 2007) lo cual implicó un mayor peso a la producción más reciente y presión para las próximas me</w:t>
      </w:r>
      <w:r w:rsidR="004B4EE3">
        <w:rPr>
          <w:rFonts w:ascii="Times New Roman" w:hAnsi="Times New Roman" w:cs="Times New Roman"/>
          <w:sz w:val="22"/>
        </w:rPr>
        <w:t xml:space="preserve">diciones para seguir publicando, dado que </w:t>
      </w:r>
      <w:r w:rsidRPr="00420ADB">
        <w:rPr>
          <w:rFonts w:ascii="Times New Roman" w:hAnsi="Times New Roman" w:cs="Times New Roman"/>
          <w:sz w:val="22"/>
        </w:rPr>
        <w:t>la producción r</w:t>
      </w:r>
      <w:r w:rsidR="004B4EE3">
        <w:rPr>
          <w:rFonts w:ascii="Times New Roman" w:hAnsi="Times New Roman" w:cs="Times New Roman"/>
          <w:sz w:val="22"/>
        </w:rPr>
        <w:t>ealizada irá perdiendo vigencia.</w:t>
      </w:r>
      <w:r w:rsidRPr="00420ADB">
        <w:rPr>
          <w:rFonts w:ascii="Times New Roman" w:hAnsi="Times New Roman" w:cs="Times New Roman"/>
          <w:sz w:val="22"/>
        </w:rPr>
        <w:t xml:space="preserve"> </w:t>
      </w:r>
      <w:r w:rsidR="004B4EE3">
        <w:rPr>
          <w:rFonts w:ascii="Times New Roman" w:hAnsi="Times New Roman" w:cs="Times New Roman"/>
          <w:sz w:val="22"/>
        </w:rPr>
        <w:t>A</w:t>
      </w:r>
      <w:r w:rsidRPr="00420ADB">
        <w:rPr>
          <w:rFonts w:ascii="Times New Roman" w:hAnsi="Times New Roman" w:cs="Times New Roman"/>
          <w:sz w:val="22"/>
        </w:rPr>
        <w:t>demás</w:t>
      </w:r>
      <w:r w:rsidR="004B4EE3">
        <w:rPr>
          <w:rFonts w:ascii="Times New Roman" w:hAnsi="Times New Roman" w:cs="Times New Roman"/>
          <w:sz w:val="22"/>
        </w:rPr>
        <w:t>,</w:t>
      </w:r>
      <w:r w:rsidRPr="00420ADB">
        <w:rPr>
          <w:rFonts w:ascii="Times New Roman" w:hAnsi="Times New Roman" w:cs="Times New Roman"/>
          <w:sz w:val="22"/>
        </w:rPr>
        <w:t xml:space="preserve"> el umbral </w:t>
      </w:r>
      <w:r w:rsidR="004B4EE3">
        <w:rPr>
          <w:rFonts w:ascii="Times New Roman" w:hAnsi="Times New Roman" w:cs="Times New Roman"/>
          <w:sz w:val="22"/>
        </w:rPr>
        <w:t xml:space="preserve">varió </w:t>
      </w:r>
      <w:r w:rsidRPr="00420ADB">
        <w:rPr>
          <w:rFonts w:ascii="Times New Roman" w:hAnsi="Times New Roman" w:cs="Times New Roman"/>
          <w:sz w:val="22"/>
        </w:rPr>
        <w:t xml:space="preserve">de acuerdo a la información de la población, es decir, con base en los grupos de investigación inscritos para </w:t>
      </w:r>
      <w:r w:rsidR="004B4EE3">
        <w:rPr>
          <w:rFonts w:ascii="Times New Roman" w:hAnsi="Times New Roman" w:cs="Times New Roman"/>
          <w:sz w:val="22"/>
        </w:rPr>
        <w:t xml:space="preserve">el </w:t>
      </w:r>
      <w:r w:rsidRPr="00420ADB">
        <w:rPr>
          <w:rFonts w:ascii="Times New Roman" w:hAnsi="Times New Roman" w:cs="Times New Roman"/>
          <w:sz w:val="22"/>
        </w:rPr>
        <w:t xml:space="preserve">proceso de la convocatoria. Los resultados generales de las mediciones han presentado un notorio crecimiento de los grupos de investigación reconocidos para el período 2002-2010, pasando de 544 grupos reconocidos en el 2002 a 4.072 en el 2010. </w:t>
      </w:r>
    </w:p>
    <w:p w:rsidR="00F1448D" w:rsidRDefault="00F1448D" w:rsidP="00F1448D">
      <w:pPr>
        <w:ind w:firstLine="709"/>
        <w:rPr>
          <w:rFonts w:ascii="Times New Roman" w:hAnsi="Times New Roman" w:cs="Times New Roman"/>
          <w:sz w:val="22"/>
        </w:rPr>
      </w:pPr>
      <w:r w:rsidRPr="00420ADB">
        <w:rPr>
          <w:rFonts w:ascii="Times New Roman" w:hAnsi="Times New Roman" w:cs="Times New Roman"/>
          <w:sz w:val="22"/>
        </w:rPr>
        <w:t xml:space="preserve">Lo presentado hasta este punto muestra la evolución y resultados que ha tenido la medición de </w:t>
      </w:r>
      <w:r w:rsidRPr="0066479A">
        <w:rPr>
          <w:rFonts w:ascii="Times New Roman" w:hAnsi="Times New Roman" w:cs="Times New Roman"/>
          <w:sz w:val="22"/>
          <w:shd w:val="clear" w:color="auto" w:fill="FFFFFF" w:themeFill="background1"/>
        </w:rPr>
        <w:t>grupos de investigación</w:t>
      </w:r>
      <w:r w:rsidR="00107211" w:rsidRPr="0066479A">
        <w:rPr>
          <w:rFonts w:ascii="Times New Roman" w:hAnsi="Times New Roman" w:cs="Times New Roman"/>
          <w:sz w:val="22"/>
          <w:shd w:val="clear" w:color="auto" w:fill="FFFFFF" w:themeFill="background1"/>
        </w:rPr>
        <w:t>,</w:t>
      </w:r>
      <w:r w:rsidRPr="0066479A">
        <w:rPr>
          <w:rFonts w:ascii="Times New Roman" w:hAnsi="Times New Roman" w:cs="Times New Roman"/>
          <w:sz w:val="22"/>
          <w:shd w:val="clear" w:color="auto" w:fill="FFFFFF" w:themeFill="background1"/>
        </w:rPr>
        <w:t xml:space="preserve"> logrando incorporar en la vida universitaria una concepción de la investigación centrada en el alcance de la visibilidad por medio de la producción científica y, de esta manera, instituyendo los objetivos del </w:t>
      </w:r>
      <w:r w:rsidRPr="0066479A">
        <w:rPr>
          <w:rFonts w:ascii="Times New Roman" w:hAnsi="Times New Roman" w:cs="Times New Roman"/>
          <w:smallCaps/>
          <w:sz w:val="22"/>
          <w:shd w:val="clear" w:color="auto" w:fill="FFFFFF" w:themeFill="background1"/>
        </w:rPr>
        <w:t>sncti</w:t>
      </w:r>
      <w:r w:rsidRPr="0066479A">
        <w:rPr>
          <w:rFonts w:ascii="Times New Roman" w:hAnsi="Times New Roman" w:cs="Times New Roman"/>
          <w:sz w:val="22"/>
          <w:shd w:val="clear" w:color="auto" w:fill="FFFFFF" w:themeFill="background1"/>
        </w:rPr>
        <w:t xml:space="preserve"> en las universidades y desplazando</w:t>
      </w:r>
      <w:r w:rsidR="00DF62D2" w:rsidRPr="0066479A">
        <w:rPr>
          <w:rFonts w:ascii="Times New Roman" w:hAnsi="Times New Roman" w:cs="Times New Roman"/>
          <w:sz w:val="22"/>
          <w:shd w:val="clear" w:color="auto" w:fill="FFFFFF" w:themeFill="background1"/>
        </w:rPr>
        <w:t xml:space="preserve"> a un segundo lugar</w:t>
      </w:r>
      <w:r w:rsidRPr="0066479A">
        <w:rPr>
          <w:rFonts w:ascii="Times New Roman" w:hAnsi="Times New Roman" w:cs="Times New Roman"/>
          <w:sz w:val="22"/>
          <w:shd w:val="clear" w:color="auto" w:fill="FFFFFF" w:themeFill="background1"/>
        </w:rPr>
        <w:t xml:space="preserve"> el pro</w:t>
      </w:r>
      <w:r w:rsidR="004B4EE3" w:rsidRPr="0066479A">
        <w:rPr>
          <w:rFonts w:ascii="Times New Roman" w:hAnsi="Times New Roman" w:cs="Times New Roman"/>
          <w:sz w:val="22"/>
          <w:shd w:val="clear" w:color="auto" w:fill="FFFFFF" w:themeFill="background1"/>
        </w:rPr>
        <w:t>ceso de enseñanza y aprendizaje</w:t>
      </w:r>
      <w:r w:rsidRPr="0066479A">
        <w:rPr>
          <w:rFonts w:ascii="Times New Roman" w:hAnsi="Times New Roman" w:cs="Times New Roman"/>
          <w:sz w:val="22"/>
          <w:shd w:val="clear" w:color="auto" w:fill="FFFFFF" w:themeFill="background1"/>
        </w:rPr>
        <w:t>.</w:t>
      </w:r>
      <w:r w:rsidRPr="0066479A">
        <w:rPr>
          <w:rFonts w:ascii="Times New Roman" w:hAnsi="Times New Roman" w:cs="Times New Roman"/>
          <w:sz w:val="22"/>
        </w:rPr>
        <w:t xml:space="preserve">  </w:t>
      </w:r>
    </w:p>
    <w:p w:rsidR="0066479A" w:rsidRPr="0066479A" w:rsidRDefault="0066479A" w:rsidP="0066479A">
      <w:pPr>
        <w:ind w:firstLine="709"/>
        <w:rPr>
          <w:rFonts w:ascii="Times New Roman" w:hAnsi="Times New Roman" w:cs="Times New Roman"/>
          <w:sz w:val="22"/>
        </w:rPr>
      </w:pPr>
      <w:r>
        <w:rPr>
          <w:rFonts w:ascii="Times New Roman" w:hAnsi="Times New Roman" w:cs="Times New Roman"/>
          <w:sz w:val="22"/>
        </w:rPr>
        <w:t xml:space="preserve">Al consultar en la comunidad universitaria se corroboró </w:t>
      </w:r>
      <w:r w:rsidRPr="0066479A">
        <w:rPr>
          <w:rFonts w:ascii="Times New Roman" w:hAnsi="Times New Roman" w:cs="Times New Roman"/>
          <w:sz w:val="22"/>
        </w:rPr>
        <w:t xml:space="preserve">que los grupos de investigación han incentivado la función de Investigación posicionándose en un estatus superior a la función de Docencia y con </w:t>
      </w:r>
      <w:r>
        <w:rPr>
          <w:rFonts w:ascii="Times New Roman" w:hAnsi="Times New Roman" w:cs="Times New Roman"/>
          <w:sz w:val="22"/>
        </w:rPr>
        <w:t>dificultades</w:t>
      </w:r>
      <w:r w:rsidRPr="0066479A">
        <w:rPr>
          <w:rFonts w:ascii="Times New Roman" w:hAnsi="Times New Roman" w:cs="Times New Roman"/>
          <w:sz w:val="22"/>
        </w:rPr>
        <w:t xml:space="preserve"> que surgen de la búsqueda de un mejor escalafonamiento en la medición. Un experto entrevistado que es líder de un grupo de investigación manifestó:   </w:t>
      </w:r>
    </w:p>
    <w:p w:rsidR="0066104C" w:rsidRPr="00420ADB" w:rsidRDefault="0066104C" w:rsidP="0066104C">
      <w:pPr>
        <w:ind w:left="851" w:right="531"/>
        <w:rPr>
          <w:rFonts w:ascii="Times New Roman" w:hAnsi="Times New Roman" w:cs="Times New Roman"/>
          <w:sz w:val="22"/>
        </w:rPr>
      </w:pPr>
      <w:r w:rsidRPr="00420ADB">
        <w:rPr>
          <w:rFonts w:ascii="Times New Roman" w:hAnsi="Times New Roman" w:cs="Times New Roman"/>
          <w:sz w:val="22"/>
        </w:rPr>
        <w:t xml:space="preserve">Nosotros tenemos nueve grupos reconocidos por Colciencias en la facultad, cuatro en  categoría A y uno en A1 pero ¿Qué tan importante es esa investigación que se está haciendo? ¿Qué transformación se da a partir de la investigación de la disciplina? ¿La disciplina se está enriqueciendo? La investigación ¿Le llega a la sociedad, a los estudiantes? </w:t>
      </w:r>
    </w:p>
    <w:p w:rsidR="0066104C" w:rsidRPr="00420ADB" w:rsidRDefault="0066104C" w:rsidP="0066104C">
      <w:pPr>
        <w:ind w:left="851" w:right="531"/>
        <w:rPr>
          <w:rFonts w:ascii="Times New Roman" w:hAnsi="Times New Roman" w:cs="Times New Roman"/>
          <w:sz w:val="22"/>
        </w:rPr>
      </w:pPr>
      <w:r w:rsidRPr="00420ADB">
        <w:rPr>
          <w:rFonts w:ascii="Times New Roman" w:hAnsi="Times New Roman" w:cs="Times New Roman"/>
          <w:sz w:val="22"/>
        </w:rPr>
        <w:t xml:space="preserve">Nosotros publicamos, es verdad, algunos de los textos van a los estudiantes como textos de estudio, pero yo estoy seguro, lo digo con responsabilidad y vergüenza, que un porcentaje muy significativo de la investigación es irrelevante. Estamos montados en una “vaca loca aterradora”, no se ha pensado el impacto social y en la utilidad social de la investigación (E14). </w:t>
      </w:r>
    </w:p>
    <w:p w:rsidR="0066104C" w:rsidRPr="00420ADB" w:rsidRDefault="0066104C" w:rsidP="0066104C">
      <w:pPr>
        <w:spacing w:after="0"/>
        <w:ind w:firstLine="709"/>
        <w:rPr>
          <w:rFonts w:ascii="Times New Roman" w:hAnsi="Times New Roman" w:cs="Times New Roman"/>
          <w:sz w:val="22"/>
        </w:rPr>
      </w:pPr>
      <w:r w:rsidRPr="00420ADB">
        <w:rPr>
          <w:rFonts w:ascii="Times New Roman" w:hAnsi="Times New Roman" w:cs="Times New Roman"/>
          <w:sz w:val="22"/>
        </w:rPr>
        <w:lastRenderedPageBreak/>
        <w:t xml:space="preserve">Un directivo entrevistado manifestó inconformidad por las diversas presiones que desembocan en una mayor productividad académica: </w:t>
      </w:r>
    </w:p>
    <w:p w:rsidR="0066104C" w:rsidRPr="00420ADB" w:rsidRDefault="0066104C" w:rsidP="0066104C">
      <w:pPr>
        <w:spacing w:before="240"/>
        <w:ind w:left="851" w:right="531"/>
        <w:rPr>
          <w:rFonts w:ascii="Times New Roman" w:hAnsi="Times New Roman" w:cs="Times New Roman"/>
          <w:sz w:val="22"/>
        </w:rPr>
      </w:pPr>
      <w:r w:rsidRPr="00420ADB">
        <w:rPr>
          <w:rFonts w:ascii="Times New Roman" w:hAnsi="Times New Roman" w:cs="Times New Roman"/>
          <w:sz w:val="22"/>
        </w:rPr>
        <w:t xml:space="preserve">Me parece que la universidad tiene otras dimensiones que son muy importantes y en este momento se ponen en peligro porque nos están forzando a que nos midan bajo unos parámetros de solo producción científica, la cual es muy limitada. Aunque es reconocido el papel que tiene la investigación, no podemos entender la universidad solo como lugar de investigación porque sería reducirle otro tipo de funciones fundamentales como ser por ejemplo un epicentro cultural de una sociedad en un momento dado (D1). </w:t>
      </w:r>
    </w:p>
    <w:p w:rsidR="0066104C" w:rsidRPr="00420ADB" w:rsidRDefault="0066104C" w:rsidP="0066104C">
      <w:pPr>
        <w:ind w:firstLine="709"/>
        <w:rPr>
          <w:rFonts w:ascii="Times New Roman" w:hAnsi="Times New Roman" w:cs="Times New Roman"/>
          <w:sz w:val="22"/>
        </w:rPr>
      </w:pPr>
      <w:r w:rsidRPr="00420ADB">
        <w:rPr>
          <w:rFonts w:ascii="Times New Roman" w:hAnsi="Times New Roman" w:cs="Times New Roman"/>
          <w:sz w:val="22"/>
        </w:rPr>
        <w:t xml:space="preserve">Adicional al capital intelectual ¿qué incentivos existen comparables con los que han surgido en materia de investigación que propician la función </w:t>
      </w:r>
      <w:r>
        <w:rPr>
          <w:rFonts w:ascii="Times New Roman" w:hAnsi="Times New Roman" w:cs="Times New Roman"/>
          <w:sz w:val="22"/>
        </w:rPr>
        <w:t xml:space="preserve">de </w:t>
      </w:r>
      <w:r w:rsidRPr="00420ADB">
        <w:rPr>
          <w:rFonts w:ascii="Times New Roman" w:hAnsi="Times New Roman" w:cs="Times New Roman"/>
          <w:sz w:val="22"/>
        </w:rPr>
        <w:t>formación profesional en las universidades?</w:t>
      </w:r>
    </w:p>
    <w:p w:rsidR="0066104C" w:rsidRPr="00420ADB" w:rsidRDefault="0066104C" w:rsidP="0066104C">
      <w:pPr>
        <w:ind w:firstLine="709"/>
        <w:rPr>
          <w:rFonts w:ascii="Times New Roman" w:hAnsi="Times New Roman" w:cs="Times New Roman"/>
          <w:sz w:val="22"/>
        </w:rPr>
      </w:pPr>
      <w:r w:rsidRPr="00420ADB">
        <w:rPr>
          <w:rFonts w:ascii="Times New Roman" w:hAnsi="Times New Roman" w:cs="Times New Roman"/>
          <w:sz w:val="22"/>
        </w:rPr>
        <w:t>Los profesores entrevistados ven la consolidación de grupos de investigación como una estrategia que ha sido superficial, forzada y confusa, entre las razones se encuentra la dificultad de consolidar un trabajo académico colectivo que articule a sus integrantes y a las actividades de pregrado. Son percibidos, en muchos casos, como individualidades que se juntan en un sistema de información para acceder a una categoría pero no como un proceso colectivo para generar, validar y difundir el conocimiento. Así lo manifestó un docente:</w:t>
      </w:r>
    </w:p>
    <w:p w:rsidR="0066104C" w:rsidRPr="00420ADB" w:rsidRDefault="0066104C" w:rsidP="0066104C">
      <w:pPr>
        <w:ind w:left="851" w:right="531"/>
        <w:rPr>
          <w:rFonts w:ascii="Times New Roman" w:hAnsi="Times New Roman" w:cs="Times New Roman"/>
          <w:sz w:val="22"/>
        </w:rPr>
      </w:pPr>
      <w:r w:rsidRPr="00420ADB">
        <w:rPr>
          <w:rFonts w:ascii="Times New Roman" w:hAnsi="Times New Roman" w:cs="Times New Roman"/>
          <w:sz w:val="22"/>
        </w:rPr>
        <w:t>Encontré que el grupo de investigación es un formalismo, un titulo, un software donde se pegan las producciones de individuos, no hay una construcción ni siquiera entre pares (EP2).</w:t>
      </w:r>
    </w:p>
    <w:p w:rsidR="0066104C" w:rsidRPr="00420ADB" w:rsidRDefault="0066104C" w:rsidP="0066104C">
      <w:pPr>
        <w:ind w:firstLine="709"/>
        <w:rPr>
          <w:rFonts w:ascii="Times New Roman" w:hAnsi="Times New Roman" w:cs="Times New Roman"/>
          <w:sz w:val="22"/>
        </w:rPr>
      </w:pPr>
      <w:r w:rsidRPr="00420ADB">
        <w:rPr>
          <w:rFonts w:ascii="Times New Roman" w:hAnsi="Times New Roman" w:cs="Times New Roman"/>
          <w:sz w:val="22"/>
        </w:rPr>
        <w:t xml:space="preserve">Finalmente, los profesores hacen propuestas para que se refuerce el monitoreo de la producción académica de Colciencias al interior de las universidades y fomentar en docentes-investigadores trabajos académicos que no se centren sólo en el resultado, así lo expresó un profesor: </w:t>
      </w:r>
    </w:p>
    <w:p w:rsidR="0066104C" w:rsidRPr="00AA666F" w:rsidRDefault="0066104C" w:rsidP="0066104C">
      <w:pPr>
        <w:ind w:left="567" w:right="140" w:hanging="426"/>
        <w:rPr>
          <w:rFonts w:ascii="Times New Roman" w:hAnsi="Times New Roman" w:cs="Times New Roman"/>
          <w:sz w:val="22"/>
        </w:rPr>
      </w:pPr>
      <w:r w:rsidRPr="00420ADB">
        <w:rPr>
          <w:rFonts w:ascii="Times New Roman" w:hAnsi="Times New Roman" w:cs="Times New Roman"/>
          <w:sz w:val="22"/>
        </w:rPr>
        <w:t xml:space="preserve">       Todos pueden ganar alrededor de una investigación, si el investigador es consciente de su rol y papel en la comunidad académica no sólo piensa en publicar en un journal internacional sino que también piensa cómo aporta a su entorno, de lo contrario sería una inversión grande en tiempo y recursos de un conocimiento que no se comparte con los pares, ni con los estu</w:t>
      </w:r>
      <w:r w:rsidRPr="00AA666F">
        <w:rPr>
          <w:rFonts w:ascii="Times New Roman" w:hAnsi="Times New Roman" w:cs="Times New Roman"/>
          <w:sz w:val="22"/>
        </w:rPr>
        <w:t xml:space="preserve">diantes, ni con la sociedad (EP2). </w:t>
      </w:r>
    </w:p>
    <w:p w:rsidR="00E07C3F" w:rsidRPr="00AA666F" w:rsidRDefault="00C6146D" w:rsidP="00C6146D">
      <w:pPr>
        <w:ind w:firstLine="709"/>
        <w:rPr>
          <w:rFonts w:ascii="Times New Roman" w:hAnsi="Times New Roman" w:cs="Times New Roman"/>
          <w:sz w:val="22"/>
        </w:rPr>
      </w:pPr>
      <w:r w:rsidRPr="00AA666F">
        <w:rPr>
          <w:rFonts w:ascii="Times New Roman" w:hAnsi="Times New Roman" w:cs="Times New Roman"/>
          <w:sz w:val="22"/>
          <w:lang w:val="es-CO"/>
        </w:rPr>
        <w:t xml:space="preserve">No se desconoce que la legitimación de la función de investigación a nivel nacional y al interior de las universidades ha traído aspectos positivos como: pasar de la tradición de la cultura </w:t>
      </w:r>
      <w:r w:rsidRPr="00AA666F">
        <w:rPr>
          <w:rFonts w:ascii="Times New Roman" w:hAnsi="Times New Roman" w:cs="Times New Roman"/>
          <w:sz w:val="22"/>
          <w:lang w:val="es-CO"/>
        </w:rPr>
        <w:lastRenderedPageBreak/>
        <w:t>verbal a la escrita entre la comunidad académica; mayor inclusión de estudiantes en actividades de investigación; aumento en el nivel de formación de la planta docente; acceso a recursos; mayor posibilidad de que la universidad y sus investigadores obtengan visibilidad; adopción y creación de tecnología, entre otros. Pero, l</w:t>
      </w:r>
      <w:r w:rsidRPr="00AA666F">
        <w:rPr>
          <w:rFonts w:ascii="Times New Roman" w:hAnsi="Times New Roman" w:cs="Times New Roman"/>
          <w:sz w:val="22"/>
        </w:rPr>
        <w:t xml:space="preserve">a llegada de la sociedad del conocimiento involucró a la universidad en un dilema entre la “tradición” y el “entorno” </w:t>
      </w:r>
      <w:r w:rsidRPr="00AA666F">
        <w:rPr>
          <w:rFonts w:ascii="Times New Roman" w:hAnsi="Times New Roman" w:cs="Times New Roman"/>
          <w:sz w:val="22"/>
          <w:vertAlign w:val="superscript"/>
        </w:rPr>
        <w:t xml:space="preserve"> </w:t>
      </w:r>
      <w:r w:rsidRPr="00AA666F">
        <w:rPr>
          <w:rFonts w:ascii="Times New Roman" w:hAnsi="Times New Roman" w:cs="Times New Roman"/>
          <w:sz w:val="22"/>
        </w:rPr>
        <w:t xml:space="preserve">que envuelve a la función de investigación. </w:t>
      </w:r>
    </w:p>
    <w:p w:rsidR="00C6146D" w:rsidRDefault="00C6146D" w:rsidP="00C6146D">
      <w:pPr>
        <w:ind w:firstLine="709"/>
        <w:rPr>
          <w:rFonts w:ascii="Times New Roman" w:hAnsi="Times New Roman" w:cs="Times New Roman"/>
          <w:color w:val="FF0000"/>
          <w:sz w:val="22"/>
        </w:rPr>
      </w:pPr>
      <w:r w:rsidRPr="00AA666F">
        <w:rPr>
          <w:rFonts w:ascii="Times New Roman" w:hAnsi="Times New Roman" w:cs="Times New Roman"/>
          <w:sz w:val="22"/>
        </w:rPr>
        <w:t xml:space="preserve">La “tradición” le demanda </w:t>
      </w:r>
      <w:r w:rsidR="00E07C3F" w:rsidRPr="00AA666F">
        <w:rPr>
          <w:rFonts w:ascii="Times New Roman" w:hAnsi="Times New Roman" w:cs="Times New Roman"/>
          <w:sz w:val="22"/>
        </w:rPr>
        <w:t xml:space="preserve">a las universidades </w:t>
      </w:r>
      <w:r w:rsidRPr="00AA666F">
        <w:rPr>
          <w:rFonts w:ascii="Times New Roman" w:hAnsi="Times New Roman" w:cs="Times New Roman"/>
          <w:sz w:val="22"/>
        </w:rPr>
        <w:t>una esencia formativa, donde la generación de conocimiento se espera que contribuya a la sociedad y muy especialmente a la formación; el “entorno” las entiende como parte de un sistema que ayuda a la materialización efectiva de la generación de conocimiento útil para alcanzar el desarrollo económico del país, para lo cual se fomenta</w:t>
      </w:r>
      <w:r w:rsidR="0066104C" w:rsidRPr="00AA666F">
        <w:rPr>
          <w:rFonts w:ascii="Times New Roman" w:hAnsi="Times New Roman" w:cs="Times New Roman"/>
          <w:sz w:val="22"/>
        </w:rPr>
        <w:t>n</w:t>
      </w:r>
      <w:r w:rsidRPr="00AA666F">
        <w:rPr>
          <w:rFonts w:ascii="Times New Roman" w:hAnsi="Times New Roman" w:cs="Times New Roman"/>
          <w:sz w:val="22"/>
        </w:rPr>
        <w:t xml:space="preserve"> principalmente las publicaciones científicas. </w:t>
      </w:r>
      <w:r w:rsidR="00F5735D" w:rsidRPr="00AA666F">
        <w:rPr>
          <w:rFonts w:ascii="Times New Roman" w:hAnsi="Times New Roman" w:cs="Times New Roman"/>
          <w:sz w:val="22"/>
        </w:rPr>
        <w:t>Ante este dilema se presentan varias respuestas y sugerencias por parte de los entrevistados, las cuales pueden ser tenidas en cuenta para que la universidad responda a las demandas del entorno pero sin olvidar su esencia.</w:t>
      </w:r>
      <w:r w:rsidR="00F5735D" w:rsidRPr="00F5735D">
        <w:rPr>
          <w:rFonts w:ascii="Times New Roman" w:hAnsi="Times New Roman" w:cs="Times New Roman"/>
          <w:color w:val="FF0000"/>
          <w:sz w:val="22"/>
        </w:rPr>
        <w:t xml:space="preserve"> </w:t>
      </w:r>
      <w:r w:rsidRPr="00F5735D">
        <w:rPr>
          <w:rFonts w:ascii="Times New Roman" w:hAnsi="Times New Roman" w:cs="Times New Roman"/>
          <w:color w:val="FF0000"/>
          <w:sz w:val="22"/>
        </w:rPr>
        <w:t xml:space="preserve"> </w:t>
      </w:r>
    </w:p>
    <w:p w:rsidR="00011D75" w:rsidRPr="00420ADB" w:rsidRDefault="00011D75" w:rsidP="00011D75">
      <w:pPr>
        <w:pStyle w:val="Prrafodelista"/>
        <w:keepNext/>
        <w:keepLines/>
        <w:numPr>
          <w:ilvl w:val="0"/>
          <w:numId w:val="32"/>
        </w:numPr>
        <w:spacing w:line="276" w:lineRule="auto"/>
        <w:outlineLvl w:val="0"/>
        <w:rPr>
          <w:rFonts w:eastAsiaTheme="majorEastAsia"/>
          <w:b/>
          <w:bCs/>
        </w:rPr>
      </w:pPr>
      <w:r w:rsidRPr="00420ADB">
        <w:rPr>
          <w:rFonts w:eastAsiaTheme="majorEastAsia"/>
          <w:b/>
          <w:bCs/>
        </w:rPr>
        <w:t>Conclusio</w:t>
      </w:r>
      <w:r w:rsidR="00CC5A94" w:rsidRPr="00420ADB">
        <w:rPr>
          <w:rFonts w:eastAsiaTheme="majorEastAsia"/>
          <w:b/>
          <w:bCs/>
        </w:rPr>
        <w:t xml:space="preserve">nes </w:t>
      </w:r>
    </w:p>
    <w:p w:rsidR="00011D75" w:rsidRPr="00420ADB" w:rsidRDefault="00011D75" w:rsidP="00011D75">
      <w:pPr>
        <w:pStyle w:val="Prrafodelista"/>
        <w:keepNext/>
        <w:keepLines/>
        <w:spacing w:line="276" w:lineRule="auto"/>
        <w:ind w:left="360"/>
        <w:outlineLvl w:val="0"/>
        <w:rPr>
          <w:rFonts w:eastAsiaTheme="majorEastAsia"/>
          <w:b/>
          <w:bCs/>
          <w:sz w:val="22"/>
        </w:rPr>
      </w:pPr>
    </w:p>
    <w:p w:rsidR="007F0846" w:rsidRPr="00420ADB" w:rsidRDefault="00F5735D" w:rsidP="00CC5A94">
      <w:pPr>
        <w:ind w:firstLine="709"/>
        <w:rPr>
          <w:rFonts w:ascii="Times New Roman" w:hAnsi="Times New Roman" w:cs="Times New Roman"/>
          <w:sz w:val="22"/>
          <w:lang w:val="es-CO"/>
        </w:rPr>
      </w:pPr>
      <w:r>
        <w:rPr>
          <w:rFonts w:ascii="Times New Roman" w:hAnsi="Times New Roman" w:cs="Times New Roman"/>
          <w:sz w:val="22"/>
          <w:lang w:val="es-CO"/>
        </w:rPr>
        <w:t>A</w:t>
      </w:r>
      <w:r w:rsidR="00AE5974" w:rsidRPr="00420ADB">
        <w:rPr>
          <w:rFonts w:ascii="Times New Roman" w:hAnsi="Times New Roman" w:cs="Times New Roman"/>
          <w:sz w:val="22"/>
          <w:lang w:val="es-CO"/>
        </w:rPr>
        <w:t xml:space="preserve"> lo largo de</w:t>
      </w:r>
      <w:r w:rsidR="00CC5A94" w:rsidRPr="00420ADB">
        <w:rPr>
          <w:rFonts w:ascii="Times New Roman" w:hAnsi="Times New Roman" w:cs="Times New Roman"/>
          <w:sz w:val="22"/>
          <w:lang w:val="es-CO"/>
        </w:rPr>
        <w:t>l artículo</w:t>
      </w:r>
      <w:r w:rsidR="00AE5974" w:rsidRPr="00420ADB">
        <w:rPr>
          <w:rFonts w:ascii="Times New Roman" w:hAnsi="Times New Roman" w:cs="Times New Roman"/>
          <w:sz w:val="22"/>
          <w:lang w:val="es-CO"/>
        </w:rPr>
        <w:t xml:space="preserve"> se evidencia que las condiciones normativas que se han dado en Colombia</w:t>
      </w:r>
      <w:r w:rsidR="00C6146D">
        <w:rPr>
          <w:rFonts w:ascii="Times New Roman" w:hAnsi="Times New Roman" w:cs="Times New Roman"/>
          <w:sz w:val="22"/>
          <w:lang w:val="es-CO"/>
        </w:rPr>
        <w:t xml:space="preserve"> reconocen la importancia de la formación pero también</w:t>
      </w:r>
      <w:r w:rsidR="00AE5974" w:rsidRPr="00420ADB">
        <w:rPr>
          <w:rFonts w:ascii="Times New Roman" w:hAnsi="Times New Roman" w:cs="Times New Roman"/>
          <w:sz w:val="22"/>
          <w:lang w:val="es-CO"/>
        </w:rPr>
        <w:t xml:space="preserve"> han posibilitado el ambiente para la investigación con el fin de ganar reconocimiento, visibilidad y ser pertinente a las demandas del entorno. </w:t>
      </w:r>
    </w:p>
    <w:p w:rsidR="00964F45" w:rsidRPr="00420ADB" w:rsidRDefault="00F5735D" w:rsidP="00964F45">
      <w:pPr>
        <w:ind w:firstLine="709"/>
        <w:rPr>
          <w:rFonts w:ascii="Times New Roman" w:hAnsi="Times New Roman" w:cs="Times New Roman"/>
          <w:sz w:val="22"/>
        </w:rPr>
      </w:pPr>
      <w:r>
        <w:rPr>
          <w:rFonts w:ascii="Times New Roman" w:hAnsi="Times New Roman" w:cs="Times New Roman"/>
          <w:sz w:val="22"/>
        </w:rPr>
        <w:t>S</w:t>
      </w:r>
      <w:r w:rsidR="00964F45" w:rsidRPr="00420ADB">
        <w:rPr>
          <w:rFonts w:ascii="Times New Roman" w:hAnsi="Times New Roman" w:cs="Times New Roman"/>
          <w:sz w:val="22"/>
        </w:rPr>
        <w:t>e puede promover</w:t>
      </w:r>
      <w:r>
        <w:rPr>
          <w:rFonts w:ascii="Times New Roman" w:hAnsi="Times New Roman" w:cs="Times New Roman"/>
          <w:sz w:val="22"/>
        </w:rPr>
        <w:t xml:space="preserve"> la investigación</w:t>
      </w:r>
      <w:r w:rsidR="00964F45" w:rsidRPr="00420ADB">
        <w:rPr>
          <w:rFonts w:ascii="Times New Roman" w:hAnsi="Times New Roman" w:cs="Times New Roman"/>
          <w:sz w:val="22"/>
        </w:rPr>
        <w:t xml:space="preserve"> desde la vocación de los profesores y en unión con las actividades docentes, como expresó un profesor “investigar porque uno quiere, porque tiene sentido en sí mismo y no para cumplir unos indicadores”. También, las publicaciones y el reconocimiento puede ser considerado como consecuencia del  quehacer en la universidad y no como una finalidad: el reconocimiento se alcanza por la constancia y la consistencia entre lo que se dice, se hace y se logra.</w:t>
      </w:r>
      <w:r w:rsidRPr="00F5735D">
        <w:rPr>
          <w:rFonts w:ascii="Times New Roman" w:hAnsi="Times New Roman" w:cs="Times New Roman"/>
          <w:sz w:val="22"/>
        </w:rPr>
        <w:t xml:space="preserve"> </w:t>
      </w:r>
      <w:r>
        <w:rPr>
          <w:rFonts w:ascii="Times New Roman" w:hAnsi="Times New Roman" w:cs="Times New Roman"/>
          <w:sz w:val="22"/>
        </w:rPr>
        <w:t>L</w:t>
      </w:r>
      <w:r w:rsidRPr="00420ADB">
        <w:rPr>
          <w:rFonts w:ascii="Times New Roman" w:hAnsi="Times New Roman" w:cs="Times New Roman"/>
          <w:sz w:val="22"/>
        </w:rPr>
        <w:t>os entrevistados</w:t>
      </w:r>
      <w:r>
        <w:rPr>
          <w:rFonts w:ascii="Times New Roman" w:hAnsi="Times New Roman" w:cs="Times New Roman"/>
          <w:sz w:val="22"/>
        </w:rPr>
        <w:t xml:space="preserve"> proponen construir caminos en la i</w:t>
      </w:r>
      <w:r w:rsidRPr="00420ADB">
        <w:rPr>
          <w:rFonts w:ascii="Times New Roman" w:hAnsi="Times New Roman" w:cs="Times New Roman"/>
          <w:sz w:val="22"/>
        </w:rPr>
        <w:t>nvestigación (entre</w:t>
      </w:r>
      <w:r>
        <w:rPr>
          <w:rFonts w:ascii="Times New Roman" w:hAnsi="Times New Roman" w:cs="Times New Roman"/>
          <w:sz w:val="22"/>
        </w:rPr>
        <w:t xml:space="preserve"> pares y líneas) y de la i</w:t>
      </w:r>
      <w:r w:rsidRPr="00420ADB">
        <w:rPr>
          <w:rFonts w:ascii="Times New Roman" w:hAnsi="Times New Roman" w:cs="Times New Roman"/>
          <w:sz w:val="22"/>
        </w:rPr>
        <w:t xml:space="preserve">nvestigación con la </w:t>
      </w:r>
      <w:r>
        <w:rPr>
          <w:rFonts w:ascii="Times New Roman" w:hAnsi="Times New Roman" w:cs="Times New Roman"/>
          <w:sz w:val="22"/>
        </w:rPr>
        <w:t>formación</w:t>
      </w:r>
      <w:r w:rsidRPr="00420ADB">
        <w:rPr>
          <w:rFonts w:ascii="Times New Roman" w:hAnsi="Times New Roman" w:cs="Times New Roman"/>
          <w:sz w:val="22"/>
        </w:rPr>
        <w:t xml:space="preserve"> para que se complementen y se enriquezcan entre sí</w:t>
      </w:r>
      <w:r>
        <w:rPr>
          <w:rFonts w:ascii="Times New Roman" w:hAnsi="Times New Roman" w:cs="Times New Roman"/>
          <w:sz w:val="22"/>
        </w:rPr>
        <w:t>, otra es</w:t>
      </w:r>
      <w:r w:rsidRPr="00420ADB">
        <w:rPr>
          <w:rFonts w:ascii="Times New Roman" w:hAnsi="Times New Roman" w:cs="Times New Roman"/>
          <w:sz w:val="22"/>
        </w:rPr>
        <w:t xml:space="preserve"> abrir asignaturas para los grupos de investigación o los investigadores puedan presentar los resultados de los proyectos terminados o en curso.</w:t>
      </w:r>
    </w:p>
    <w:p w:rsidR="00964F45" w:rsidRPr="00420ADB" w:rsidRDefault="00964F45" w:rsidP="00964F45">
      <w:pPr>
        <w:ind w:firstLine="709"/>
        <w:rPr>
          <w:rFonts w:ascii="Times New Roman" w:hAnsi="Times New Roman" w:cs="Times New Roman"/>
          <w:sz w:val="22"/>
        </w:rPr>
      </w:pPr>
      <w:r w:rsidRPr="00420ADB">
        <w:rPr>
          <w:rFonts w:ascii="Times New Roman" w:hAnsi="Times New Roman" w:cs="Times New Roman"/>
          <w:sz w:val="22"/>
        </w:rPr>
        <w:t xml:space="preserve">La responsabilidad de la universidad es de mayor envergadura que cumplir con la finalidad de publicar científicamente. En este sentido, enfocarse solamente en los resultados y no en el amplio contenido y significado de sus funciones y procesos puede ocasionar un alto costo social que no se verá inmediatamente, sino a través de unos egresados instruidos pero con bajo nivel de capacidad crítica y analítica, descontextualizados del mundo en el que viven, con un bajo nivel de cultura y </w:t>
      </w:r>
      <w:r w:rsidRPr="00420ADB">
        <w:rPr>
          <w:rFonts w:ascii="Times New Roman" w:hAnsi="Times New Roman" w:cs="Times New Roman"/>
          <w:sz w:val="22"/>
        </w:rPr>
        <w:lastRenderedPageBreak/>
        <w:t xml:space="preserve">preocupados por su progreso personal, pero sin conciencia de los problemas sociales en los que ellos pueden contribuir. </w:t>
      </w:r>
    </w:p>
    <w:p w:rsidR="00A2599D" w:rsidRPr="00A2599D" w:rsidRDefault="00A2599D" w:rsidP="00A2599D">
      <w:pPr>
        <w:ind w:firstLine="709"/>
        <w:rPr>
          <w:rFonts w:ascii="Times New Roman" w:hAnsi="Times New Roman" w:cs="Times New Roman"/>
          <w:color w:val="FF0000"/>
          <w:sz w:val="22"/>
        </w:rPr>
      </w:pPr>
      <w:r w:rsidRPr="00A2599D">
        <w:rPr>
          <w:rFonts w:ascii="Times New Roman" w:hAnsi="Times New Roman" w:cs="Times New Roman"/>
          <w:color w:val="FF0000"/>
          <w:sz w:val="22"/>
        </w:rPr>
        <w:t>En este orden de ideas, de los resultados se desprenden las siguientes recomendaciones par</w:t>
      </w:r>
      <w:r w:rsidR="00E07C3F">
        <w:rPr>
          <w:rFonts w:ascii="Times New Roman" w:hAnsi="Times New Roman" w:cs="Times New Roman"/>
          <w:color w:val="FF0000"/>
          <w:sz w:val="22"/>
        </w:rPr>
        <w:t>a repensar en las funciones de docencia e i</w:t>
      </w:r>
      <w:r w:rsidRPr="00A2599D">
        <w:rPr>
          <w:rFonts w:ascii="Times New Roman" w:hAnsi="Times New Roman" w:cs="Times New Roman"/>
          <w:color w:val="FF0000"/>
          <w:sz w:val="22"/>
        </w:rPr>
        <w:t>nvestigación:</w:t>
      </w:r>
      <w:r w:rsidRPr="00A2599D">
        <w:rPr>
          <w:rFonts w:ascii="Times New Roman" w:hAnsi="Times New Roman" w:cs="Times New Roman"/>
          <w:color w:val="FF0000"/>
          <w:sz w:val="22"/>
        </w:rPr>
        <w:tab/>
      </w:r>
    </w:p>
    <w:p w:rsidR="00A2599D" w:rsidRPr="00A2599D" w:rsidRDefault="00A2599D" w:rsidP="0066104C">
      <w:pPr>
        <w:pStyle w:val="Prrafodelista"/>
        <w:numPr>
          <w:ilvl w:val="0"/>
          <w:numId w:val="19"/>
        </w:numPr>
        <w:spacing w:line="360" w:lineRule="auto"/>
        <w:rPr>
          <w:color w:val="FF0000"/>
          <w:sz w:val="22"/>
        </w:rPr>
      </w:pPr>
      <w:r w:rsidRPr="00A2599D">
        <w:rPr>
          <w:color w:val="FF0000"/>
          <w:sz w:val="22"/>
        </w:rPr>
        <w:t xml:space="preserve">La formación de los estudiantes se debe ver reflejada en todas las declaraciones y propósitos de mediano y largo plazo tanto de las universidades como del Sistema Educativo (función de </w:t>
      </w:r>
      <w:r w:rsidR="00E07C3F">
        <w:rPr>
          <w:color w:val="FF0000"/>
          <w:sz w:val="22"/>
        </w:rPr>
        <w:t>d</w:t>
      </w:r>
      <w:r w:rsidRPr="00A2599D">
        <w:rPr>
          <w:color w:val="FF0000"/>
          <w:sz w:val="22"/>
        </w:rPr>
        <w:t xml:space="preserve">ocencia). </w:t>
      </w:r>
    </w:p>
    <w:p w:rsidR="00A2599D" w:rsidRPr="00A2599D" w:rsidRDefault="00A2599D" w:rsidP="0066104C">
      <w:pPr>
        <w:pStyle w:val="Prrafodelista"/>
        <w:numPr>
          <w:ilvl w:val="0"/>
          <w:numId w:val="19"/>
        </w:numPr>
        <w:spacing w:line="360" w:lineRule="auto"/>
        <w:rPr>
          <w:color w:val="FF0000"/>
          <w:sz w:val="22"/>
        </w:rPr>
      </w:pPr>
      <w:r w:rsidRPr="00A2599D">
        <w:rPr>
          <w:color w:val="FF0000"/>
          <w:sz w:val="22"/>
        </w:rPr>
        <w:t xml:space="preserve">Promover el mejoramiento de la calidad de la docencia y su articulación con la investigación (función de </w:t>
      </w:r>
      <w:r w:rsidR="00E07C3F">
        <w:rPr>
          <w:color w:val="FF0000"/>
          <w:sz w:val="22"/>
        </w:rPr>
        <w:t>d</w:t>
      </w:r>
      <w:r w:rsidRPr="00A2599D">
        <w:rPr>
          <w:color w:val="FF0000"/>
          <w:sz w:val="22"/>
        </w:rPr>
        <w:t xml:space="preserve">ocencia e </w:t>
      </w:r>
      <w:r w:rsidR="00E07C3F">
        <w:rPr>
          <w:color w:val="FF0000"/>
          <w:sz w:val="22"/>
        </w:rPr>
        <w:t>i</w:t>
      </w:r>
      <w:r w:rsidRPr="00A2599D">
        <w:rPr>
          <w:color w:val="FF0000"/>
          <w:sz w:val="22"/>
        </w:rPr>
        <w:t>nvestigación).</w:t>
      </w:r>
    </w:p>
    <w:p w:rsidR="00A2599D" w:rsidRPr="00A2599D" w:rsidRDefault="00A2599D" w:rsidP="0066104C">
      <w:pPr>
        <w:pStyle w:val="Prrafodelista"/>
        <w:numPr>
          <w:ilvl w:val="0"/>
          <w:numId w:val="19"/>
        </w:numPr>
        <w:spacing w:line="360" w:lineRule="auto"/>
        <w:rPr>
          <w:color w:val="FF0000"/>
          <w:sz w:val="22"/>
        </w:rPr>
      </w:pPr>
      <w:r w:rsidRPr="00A2599D">
        <w:rPr>
          <w:color w:val="FF0000"/>
          <w:sz w:val="22"/>
        </w:rPr>
        <w:t>La investigación debe</w:t>
      </w:r>
      <w:r w:rsidR="00E07C3F">
        <w:rPr>
          <w:color w:val="FF0000"/>
          <w:sz w:val="22"/>
        </w:rPr>
        <w:t>n</w:t>
      </w:r>
      <w:r w:rsidRPr="00A2599D">
        <w:rPr>
          <w:color w:val="FF0000"/>
          <w:sz w:val="22"/>
        </w:rPr>
        <w:t xml:space="preserve"> hacer presencia en el aula. Una sugerencia que emergió en directivos, profesores y estudiantes, fue el surgimiento de asignaturas dedicadas a mostrar ampliamente las investigaciones para que los estudiantes se familiaricen con la generación de conocimiento, sus metodologías, teorías y formas de elaboración de artículos. Este es un espacio </w:t>
      </w:r>
      <w:r w:rsidR="00E07C3F">
        <w:rPr>
          <w:color w:val="FF0000"/>
          <w:sz w:val="22"/>
        </w:rPr>
        <w:t>que puede propiciar el vínculo docencia-i</w:t>
      </w:r>
      <w:r w:rsidRPr="00A2599D">
        <w:rPr>
          <w:color w:val="FF0000"/>
          <w:sz w:val="22"/>
        </w:rPr>
        <w:t xml:space="preserve">nvestigación, en el cual los investigadores pueden socializar todas las partes del proceso de investigación y no sólo los resultados. Esta es una posibilidad para que los estudiantes desarrollen a partir del tema presentado nuevas ideas de investigación y se contribuya al desarrollo de sus potencialidades (función de </w:t>
      </w:r>
      <w:r w:rsidR="00E07C3F">
        <w:rPr>
          <w:color w:val="FF0000"/>
          <w:sz w:val="22"/>
        </w:rPr>
        <w:t>i</w:t>
      </w:r>
      <w:r w:rsidRPr="00A2599D">
        <w:rPr>
          <w:color w:val="FF0000"/>
          <w:sz w:val="22"/>
        </w:rPr>
        <w:t xml:space="preserve">nvestigación). </w:t>
      </w:r>
    </w:p>
    <w:p w:rsidR="00A2599D" w:rsidRPr="00A2599D" w:rsidRDefault="00A2599D" w:rsidP="0066104C">
      <w:pPr>
        <w:pStyle w:val="Prrafodelista"/>
        <w:numPr>
          <w:ilvl w:val="0"/>
          <w:numId w:val="19"/>
        </w:numPr>
        <w:spacing w:line="360" w:lineRule="auto"/>
        <w:rPr>
          <w:color w:val="FF0000"/>
          <w:sz w:val="22"/>
        </w:rPr>
      </w:pPr>
      <w:r w:rsidRPr="00A2599D">
        <w:rPr>
          <w:color w:val="FF0000"/>
          <w:sz w:val="22"/>
        </w:rPr>
        <w:t>Incentivar la generación de conocimiento sin basarse exclusivamente en la pr</w:t>
      </w:r>
      <w:r w:rsidR="00E07C3F">
        <w:rPr>
          <w:color w:val="FF0000"/>
          <w:sz w:val="22"/>
        </w:rPr>
        <w:t>oducción académica (función de i</w:t>
      </w:r>
      <w:r w:rsidRPr="00A2599D">
        <w:rPr>
          <w:color w:val="FF0000"/>
          <w:sz w:val="22"/>
        </w:rPr>
        <w:t xml:space="preserve">nvestigación).  </w:t>
      </w:r>
    </w:p>
    <w:p w:rsidR="00A2599D" w:rsidRPr="00A2599D" w:rsidRDefault="00A2599D" w:rsidP="0066104C">
      <w:pPr>
        <w:pStyle w:val="Prrafodelista"/>
        <w:numPr>
          <w:ilvl w:val="0"/>
          <w:numId w:val="19"/>
        </w:numPr>
        <w:spacing w:line="360" w:lineRule="auto"/>
        <w:rPr>
          <w:color w:val="FF0000"/>
          <w:sz w:val="22"/>
        </w:rPr>
      </w:pPr>
      <w:r w:rsidRPr="00A2599D">
        <w:rPr>
          <w:color w:val="FF0000"/>
          <w:sz w:val="22"/>
        </w:rPr>
        <w:t>Promover y propiciar la consolidación de grupos de investigación como verdaderas comunidades académicas que busquen generar conocimiento en uni</w:t>
      </w:r>
      <w:r w:rsidR="00E07C3F">
        <w:rPr>
          <w:color w:val="FF0000"/>
          <w:sz w:val="22"/>
        </w:rPr>
        <w:t>ón con la docencia (función de d</w:t>
      </w:r>
      <w:r w:rsidRPr="00A2599D">
        <w:rPr>
          <w:color w:val="FF0000"/>
          <w:sz w:val="22"/>
        </w:rPr>
        <w:t xml:space="preserve">ocencia e </w:t>
      </w:r>
      <w:r w:rsidR="00E07C3F">
        <w:rPr>
          <w:color w:val="FF0000"/>
          <w:sz w:val="22"/>
        </w:rPr>
        <w:t>i</w:t>
      </w:r>
      <w:r w:rsidRPr="00A2599D">
        <w:rPr>
          <w:color w:val="FF0000"/>
          <w:sz w:val="22"/>
        </w:rPr>
        <w:t xml:space="preserve">nvestigación). </w:t>
      </w:r>
    </w:p>
    <w:p w:rsidR="00A2599D" w:rsidRPr="00A2599D" w:rsidRDefault="00A2599D" w:rsidP="0066104C">
      <w:pPr>
        <w:pStyle w:val="Prrafodelista"/>
        <w:numPr>
          <w:ilvl w:val="0"/>
          <w:numId w:val="19"/>
        </w:numPr>
        <w:spacing w:line="360" w:lineRule="auto"/>
        <w:rPr>
          <w:color w:val="FF0000"/>
          <w:sz w:val="22"/>
        </w:rPr>
      </w:pPr>
      <w:r w:rsidRPr="00A2599D">
        <w:rPr>
          <w:color w:val="FF0000"/>
          <w:sz w:val="22"/>
        </w:rPr>
        <w:t>Invitar a los líderes e integrantes de los grupos de investigación a ser activos y propositivos en la formac</w:t>
      </w:r>
      <w:r w:rsidR="00E07C3F">
        <w:rPr>
          <w:color w:val="FF0000"/>
          <w:sz w:val="22"/>
        </w:rPr>
        <w:t>ión de estudiantes (función de docencia e i</w:t>
      </w:r>
      <w:r w:rsidRPr="00A2599D">
        <w:rPr>
          <w:color w:val="FF0000"/>
          <w:sz w:val="22"/>
        </w:rPr>
        <w:t>nvestigación).</w:t>
      </w:r>
    </w:p>
    <w:p w:rsidR="00A2599D" w:rsidRPr="00A2599D" w:rsidRDefault="00A2599D" w:rsidP="00A2599D">
      <w:pPr>
        <w:pStyle w:val="Prrafodelista"/>
        <w:rPr>
          <w:sz w:val="22"/>
        </w:rPr>
      </w:pPr>
    </w:p>
    <w:p w:rsidR="0066104C" w:rsidRDefault="00964F45" w:rsidP="00964F45">
      <w:pPr>
        <w:ind w:firstLine="709"/>
        <w:rPr>
          <w:rFonts w:ascii="Times New Roman" w:hAnsi="Times New Roman" w:cs="Times New Roman"/>
          <w:sz w:val="22"/>
        </w:rPr>
      </w:pPr>
      <w:r w:rsidRPr="00420ADB">
        <w:rPr>
          <w:rFonts w:ascii="Times New Roman" w:hAnsi="Times New Roman" w:cs="Times New Roman"/>
          <w:sz w:val="22"/>
        </w:rPr>
        <w:t xml:space="preserve">Para finalizar, la universidad como institución social y organización, es responsable de desarrollar las potencialidades humanas en la última etapa formativa, también está llamada a cultivar la ciencia, pensar, reflexionar el conocimiento y contribuir a los problemas de la sociedad, y puede, responder a las demandas de su entorno sin perder su esencia.  </w:t>
      </w:r>
    </w:p>
    <w:p w:rsidR="0066104C" w:rsidRDefault="0066104C">
      <w:pPr>
        <w:spacing w:line="276" w:lineRule="auto"/>
        <w:jc w:val="left"/>
        <w:rPr>
          <w:rFonts w:ascii="Times New Roman" w:hAnsi="Times New Roman" w:cs="Times New Roman"/>
          <w:sz w:val="22"/>
        </w:rPr>
      </w:pPr>
      <w:r>
        <w:rPr>
          <w:rFonts w:ascii="Times New Roman" w:hAnsi="Times New Roman" w:cs="Times New Roman"/>
          <w:sz w:val="22"/>
        </w:rPr>
        <w:br w:type="page"/>
      </w:r>
    </w:p>
    <w:p w:rsidR="00367550" w:rsidRPr="00420ADB" w:rsidRDefault="00011D75" w:rsidP="004D45B5">
      <w:pPr>
        <w:pStyle w:val="Prrafodelista"/>
        <w:keepNext/>
        <w:keepLines/>
        <w:numPr>
          <w:ilvl w:val="0"/>
          <w:numId w:val="32"/>
        </w:numPr>
        <w:spacing w:line="276" w:lineRule="auto"/>
        <w:outlineLvl w:val="0"/>
        <w:rPr>
          <w:rFonts w:eastAsiaTheme="majorEastAsia"/>
          <w:b/>
          <w:bCs/>
          <w:sz w:val="22"/>
        </w:rPr>
      </w:pPr>
      <w:r w:rsidRPr="00420ADB">
        <w:rPr>
          <w:rFonts w:eastAsiaTheme="majorEastAsia"/>
          <w:b/>
          <w:bCs/>
          <w:sz w:val="22"/>
        </w:rPr>
        <w:lastRenderedPageBreak/>
        <w:t xml:space="preserve">Bibliografía </w:t>
      </w:r>
      <w:bookmarkEnd w:id="0"/>
    </w:p>
    <w:p w:rsidR="004D45B5" w:rsidRPr="004D45B5" w:rsidRDefault="004D45B5" w:rsidP="004D45B5">
      <w:pPr>
        <w:pStyle w:val="Prrafodelista"/>
        <w:keepNext/>
        <w:keepLines/>
        <w:spacing w:line="276" w:lineRule="auto"/>
        <w:ind w:left="360"/>
        <w:outlineLvl w:val="0"/>
        <w:rPr>
          <w:rFonts w:eastAsiaTheme="majorEastAsia"/>
          <w:b/>
          <w:bCs/>
          <w:sz w:val="22"/>
        </w:rPr>
      </w:pPr>
    </w:p>
    <w:p w:rsidR="00946C3C" w:rsidRDefault="00946C3C" w:rsidP="00946C3C">
      <w:pPr>
        <w:spacing w:after="0" w:line="276" w:lineRule="auto"/>
        <w:ind w:left="709" w:hanging="709"/>
        <w:rPr>
          <w:rFonts w:ascii="Times New Roman" w:hAnsi="Times New Roman" w:cs="Times New Roman"/>
          <w:sz w:val="22"/>
        </w:rPr>
      </w:pPr>
      <w:r w:rsidRPr="003F022A">
        <w:rPr>
          <w:rFonts w:ascii="Times New Roman" w:hAnsi="Times New Roman" w:cs="Times New Roman"/>
          <w:sz w:val="22"/>
        </w:rPr>
        <w:t xml:space="preserve">Arango M. P. (2008). </w:t>
      </w:r>
      <w:r w:rsidRPr="003F022A">
        <w:rPr>
          <w:rFonts w:ascii="Times New Roman" w:hAnsi="Times New Roman" w:cs="Times New Roman"/>
          <w:i/>
          <w:sz w:val="22"/>
        </w:rPr>
        <w:t xml:space="preserve">Marco contextual para la educación virtual. Aplicado al Departamento de Finanzas de la Escuela de Administración de la Universidad EAFIT. </w:t>
      </w:r>
      <w:r w:rsidRPr="003F022A">
        <w:rPr>
          <w:rFonts w:ascii="Times New Roman" w:hAnsi="Times New Roman" w:cs="Times New Roman"/>
          <w:sz w:val="22"/>
        </w:rPr>
        <w:t>(Tesis de Maestría, Universidad EAFIT). Recuperado de:</w:t>
      </w:r>
    </w:p>
    <w:p w:rsidR="00946C3C" w:rsidRPr="003F022A" w:rsidRDefault="00946C3C" w:rsidP="00946C3C">
      <w:pPr>
        <w:spacing w:line="276" w:lineRule="auto"/>
        <w:ind w:left="709" w:hanging="1"/>
        <w:rPr>
          <w:rFonts w:ascii="Times New Roman" w:hAnsi="Times New Roman" w:cs="Times New Roman"/>
          <w:sz w:val="22"/>
        </w:rPr>
      </w:pPr>
      <w:r w:rsidRPr="003F022A">
        <w:rPr>
          <w:rFonts w:ascii="Times New Roman" w:hAnsi="Times New Roman" w:cs="Times New Roman"/>
          <w:sz w:val="22"/>
        </w:rPr>
        <w:t xml:space="preserve"> http://bdigital.eafit.edu.co:8080/bdng/bdigital/TESIS/T378.1CDA478/T378.1CDA478.xml</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Borrero C. A. (2008).</w:t>
      </w:r>
      <w:r w:rsidRPr="003F022A">
        <w:rPr>
          <w:rFonts w:ascii="Times New Roman" w:hAnsi="Times New Roman" w:cs="Times New Roman"/>
          <w:smallCaps/>
          <w:sz w:val="22"/>
        </w:rPr>
        <w:t xml:space="preserve"> </w:t>
      </w:r>
      <w:r w:rsidRPr="003F022A">
        <w:rPr>
          <w:rFonts w:ascii="Times New Roman" w:hAnsi="Times New Roman" w:cs="Times New Roman"/>
          <w:i/>
          <w:sz w:val="22"/>
        </w:rPr>
        <w:t xml:space="preserve">La Universidad. Estudio sobre sus orígenes, dinámicas y tendencias, </w:t>
      </w:r>
      <w:r w:rsidRPr="003F022A">
        <w:rPr>
          <w:rFonts w:ascii="Times New Roman" w:hAnsi="Times New Roman" w:cs="Times New Roman"/>
          <w:smallCaps/>
          <w:sz w:val="22"/>
        </w:rPr>
        <w:t xml:space="preserve">tomo i, </w:t>
      </w:r>
      <w:r w:rsidRPr="003F022A">
        <w:rPr>
          <w:rFonts w:ascii="Times New Roman" w:hAnsi="Times New Roman" w:cs="Times New Roman"/>
          <w:i/>
          <w:sz w:val="22"/>
        </w:rPr>
        <w:t>“Historia Universitaria: la Universidad en Europa desde sus orígenes hasta la revolución francesa”.</w:t>
      </w:r>
      <w:r w:rsidRPr="003F022A">
        <w:rPr>
          <w:rFonts w:ascii="Times New Roman" w:hAnsi="Times New Roman" w:cs="Times New Roman"/>
          <w:sz w:val="22"/>
        </w:rPr>
        <w:t xml:space="preserve"> Bogotá: Pontificia Universidad Javeriana.</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Castaño R. (2008), </w:t>
      </w:r>
      <w:r w:rsidRPr="003F022A">
        <w:rPr>
          <w:rFonts w:ascii="Times New Roman" w:hAnsi="Times New Roman" w:cs="Times New Roman"/>
          <w:i/>
          <w:sz w:val="22"/>
        </w:rPr>
        <w:t>Cuerpo, Trabajo y Organización: La motricidad en la planta de cementos el Cairo de Argos S.A.</w:t>
      </w:r>
      <w:r w:rsidRPr="003F022A">
        <w:rPr>
          <w:rFonts w:ascii="Times New Roman" w:hAnsi="Times New Roman" w:cs="Times New Roman"/>
          <w:sz w:val="22"/>
        </w:rPr>
        <w:t xml:space="preserve"> (Tesis de Maestría, Universidad de Antioquia). Recuperado de: http://viref.udea.edu.co/contenido/pdf/155-cuerpo.pdf</w:t>
      </w:r>
    </w:p>
    <w:p w:rsidR="00946C3C" w:rsidRPr="003F022A" w:rsidRDefault="00946C3C" w:rsidP="00946C3C">
      <w:pPr>
        <w:spacing w:line="276" w:lineRule="auto"/>
        <w:ind w:left="709" w:hanging="709"/>
        <w:rPr>
          <w:rFonts w:ascii="Times New Roman" w:hAnsi="Times New Roman" w:cs="Times New Roman"/>
          <w:sz w:val="22"/>
          <w:lang w:val="es-ES_tradnl"/>
        </w:rPr>
      </w:pPr>
      <w:r w:rsidRPr="003F022A">
        <w:rPr>
          <w:rFonts w:ascii="Times New Roman" w:hAnsi="Times New Roman" w:cs="Times New Roman"/>
          <w:sz w:val="22"/>
          <w:lang w:val="es-ES_tradnl"/>
        </w:rPr>
        <w:t xml:space="preserve">Chaparro, F. (2010). Universidad, creación de conocimiento, innovación y desarrollo. En: Mario Albornoz (Ed) y José Antonio López Cerezo (Ed), </w:t>
      </w:r>
      <w:r w:rsidRPr="003F022A">
        <w:rPr>
          <w:rFonts w:ascii="Times New Roman" w:hAnsi="Times New Roman" w:cs="Times New Roman"/>
          <w:i/>
          <w:sz w:val="22"/>
          <w:lang w:val="es-ES_tradnl"/>
        </w:rPr>
        <w:t xml:space="preserve">Ciencia, tecnología y universidad en Iberoamérica </w:t>
      </w:r>
      <w:r w:rsidRPr="003F022A">
        <w:rPr>
          <w:rFonts w:ascii="Times New Roman" w:hAnsi="Times New Roman" w:cs="Times New Roman"/>
          <w:sz w:val="22"/>
          <w:lang w:val="es-ES_tradnl"/>
        </w:rPr>
        <w:t>(43-68). Buenos Aires: Eudeba.</w:t>
      </w:r>
    </w:p>
    <w:p w:rsidR="00946C3C" w:rsidRPr="003F022A" w:rsidRDefault="00946C3C" w:rsidP="00946C3C">
      <w:pPr>
        <w:spacing w:after="0" w:line="276" w:lineRule="auto"/>
        <w:ind w:left="709" w:hanging="709"/>
        <w:rPr>
          <w:rFonts w:ascii="Times New Roman" w:hAnsi="Times New Roman" w:cs="Times New Roman"/>
          <w:sz w:val="22"/>
        </w:rPr>
      </w:pPr>
      <w:r w:rsidRPr="003F022A">
        <w:rPr>
          <w:rFonts w:ascii="Times New Roman" w:hAnsi="Times New Roman" w:cs="Times New Roman"/>
          <w:sz w:val="22"/>
        </w:rPr>
        <w:t xml:space="preserve">Colciencias (2006). Índice para la medición de grupos de investigación, tecnología e innovación. </w:t>
      </w:r>
      <w:r w:rsidRPr="003F022A">
        <w:rPr>
          <w:rFonts w:ascii="Times New Roman" w:hAnsi="Times New Roman" w:cs="Times New Roman"/>
          <w:i/>
          <w:sz w:val="22"/>
        </w:rPr>
        <w:t xml:space="preserve">Convocatoria Nacional para la medición de Grupos Reconocidos por Colciencias. </w:t>
      </w:r>
      <w:r w:rsidRPr="003F022A">
        <w:rPr>
          <w:rFonts w:ascii="Times New Roman" w:hAnsi="Times New Roman" w:cs="Times New Roman"/>
          <w:sz w:val="22"/>
        </w:rPr>
        <w:t xml:space="preserve">Recuperado de: </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ab/>
        <w:t>http://www.colciencias.gov.co/sites/default/files/upload/complementary/1448.pdf</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 </w:t>
      </w:r>
      <w:r w:rsidRPr="003F022A">
        <w:rPr>
          <w:rFonts w:ascii="Times New Roman" w:hAnsi="Times New Roman" w:cs="Times New Roman"/>
          <w:noProof/>
          <w:sz w:val="22"/>
        </w:rPr>
        <w:t>_______________ (</w:t>
      </w:r>
      <w:r w:rsidRPr="003F022A">
        <w:rPr>
          <w:rFonts w:ascii="Times New Roman" w:hAnsi="Times New Roman" w:cs="Times New Roman"/>
          <w:sz w:val="22"/>
        </w:rPr>
        <w:t xml:space="preserve">2010). Balance General 2006-2010. </w:t>
      </w:r>
      <w:r w:rsidRPr="003F022A">
        <w:rPr>
          <w:rFonts w:ascii="Times New Roman" w:hAnsi="Times New Roman" w:cs="Times New Roman"/>
          <w:i/>
          <w:sz w:val="22"/>
        </w:rPr>
        <w:t xml:space="preserve">Departamento Administrativo de Ciencia, Tecnología e Innovación Colciencias. </w:t>
      </w:r>
      <w:r w:rsidRPr="003F022A">
        <w:rPr>
          <w:rFonts w:ascii="Times New Roman" w:hAnsi="Times New Roman" w:cs="Times New Roman"/>
          <w:sz w:val="22"/>
        </w:rPr>
        <w:t>Recuperado de: http://www.colciencias.gov.co/sites/default/files/ckeditor_files/files/Informe_%202006-2010.pdf</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noProof/>
          <w:sz w:val="22"/>
        </w:rPr>
        <w:t>_______________(</w:t>
      </w:r>
      <w:r w:rsidRPr="003F022A">
        <w:rPr>
          <w:rFonts w:ascii="Times New Roman" w:hAnsi="Times New Roman" w:cs="Times New Roman"/>
          <w:sz w:val="22"/>
        </w:rPr>
        <w:t xml:space="preserve">2008). Modelo de medición de grupos de investigación, tecnología e innovación. Aprobado por el Consejo Nacional de Ciencia y Tecnología. Recuperado de: http://www.colciencias.gov.co/sites/default/files/upload/documents/2264.pdf </w:t>
      </w:r>
    </w:p>
    <w:p w:rsidR="00946C3C"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Colombia, Constitución Política de Colombia, 1991. </w:t>
      </w:r>
    </w:p>
    <w:p w:rsidR="00C64C20" w:rsidRDefault="00C64C20" w:rsidP="00C64C20">
      <w:pPr>
        <w:spacing w:after="0" w:line="276" w:lineRule="auto"/>
        <w:ind w:left="709" w:hanging="709"/>
        <w:rPr>
          <w:rFonts w:ascii="Times New Roman" w:hAnsi="Times New Roman" w:cs="Times New Roman"/>
          <w:sz w:val="22"/>
        </w:rPr>
      </w:pPr>
      <w:r w:rsidRPr="003F022A">
        <w:rPr>
          <w:rFonts w:ascii="Times New Roman" w:hAnsi="Times New Roman" w:cs="Times New Roman"/>
          <w:sz w:val="22"/>
          <w:lang w:val="es-ES_tradnl"/>
        </w:rPr>
        <w:t xml:space="preserve">Cruz F. (2011). Educación &amp; Formación: espacios de resistencia contra el proceso contemporáneo de reducción de cabezas. </w:t>
      </w:r>
      <w:r w:rsidRPr="003F022A">
        <w:rPr>
          <w:rFonts w:ascii="Times New Roman" w:hAnsi="Times New Roman" w:cs="Times New Roman"/>
          <w:i/>
          <w:sz w:val="22"/>
          <w:lang w:val="es-ES_tradnl"/>
        </w:rPr>
        <w:t>Revista electrónica Forum Doctoral,</w:t>
      </w:r>
      <w:r w:rsidRPr="003F022A">
        <w:rPr>
          <w:rFonts w:ascii="Times New Roman" w:hAnsi="Times New Roman" w:cs="Times New Roman"/>
          <w:sz w:val="22"/>
          <w:lang w:val="es-ES_tradnl"/>
        </w:rPr>
        <w:t xml:space="preserve"> número 3, Edición Especial enero-abril, 52-72.</w:t>
      </w:r>
      <w:r w:rsidRPr="003F022A">
        <w:rPr>
          <w:rFonts w:ascii="Times New Roman" w:hAnsi="Times New Roman" w:cs="Times New Roman"/>
          <w:i/>
          <w:sz w:val="22"/>
          <w:lang w:val="es-ES_tradnl"/>
        </w:rPr>
        <w:t xml:space="preserve"> </w:t>
      </w:r>
      <w:r w:rsidRPr="003F022A">
        <w:rPr>
          <w:rFonts w:ascii="Times New Roman" w:hAnsi="Times New Roman" w:cs="Times New Roman"/>
          <w:sz w:val="22"/>
        </w:rPr>
        <w:t>Recuperado de:</w:t>
      </w:r>
    </w:p>
    <w:p w:rsidR="00C64C20" w:rsidRPr="003F022A" w:rsidRDefault="00C64C20" w:rsidP="00C64C20">
      <w:pPr>
        <w:spacing w:line="276" w:lineRule="auto"/>
        <w:ind w:left="709" w:hanging="709"/>
        <w:rPr>
          <w:rFonts w:ascii="Times New Roman" w:hAnsi="Times New Roman" w:cs="Times New Roman"/>
          <w:sz w:val="22"/>
          <w:lang w:val="es-ES_tradnl"/>
        </w:rPr>
      </w:pPr>
      <w:r w:rsidRPr="003F022A">
        <w:rPr>
          <w:rFonts w:ascii="Times New Roman" w:hAnsi="Times New Roman" w:cs="Times New Roman"/>
          <w:sz w:val="22"/>
        </w:rPr>
        <w:t xml:space="preserve"> </w:t>
      </w:r>
      <w:r w:rsidRPr="003F022A">
        <w:rPr>
          <w:rFonts w:ascii="Times New Roman" w:hAnsi="Times New Roman" w:cs="Times New Roman"/>
          <w:i/>
          <w:sz w:val="22"/>
          <w:lang w:val="es-ES_tradnl"/>
        </w:rPr>
        <w:t xml:space="preserve"> </w:t>
      </w:r>
      <w:r w:rsidRPr="003F022A">
        <w:rPr>
          <w:rFonts w:ascii="Times New Roman" w:hAnsi="Times New Roman" w:cs="Times New Roman"/>
          <w:sz w:val="22"/>
          <w:lang w:val="es-ES_tradnl"/>
        </w:rPr>
        <w:t xml:space="preserve"> </w:t>
      </w:r>
      <w:r>
        <w:rPr>
          <w:rFonts w:ascii="Times New Roman" w:hAnsi="Times New Roman" w:cs="Times New Roman"/>
          <w:sz w:val="22"/>
          <w:lang w:val="es-ES_tradnl"/>
        </w:rPr>
        <w:tab/>
      </w:r>
      <w:r w:rsidRPr="003F022A">
        <w:rPr>
          <w:rFonts w:ascii="Times New Roman" w:hAnsi="Times New Roman" w:cs="Times New Roman"/>
          <w:sz w:val="22"/>
          <w:lang w:val="es-ES_tradnl"/>
        </w:rPr>
        <w:t>http://www.eafit.edu.co/revistas/forumdoctoral/Documents/ed3/EDUCACION-FORMACION-(2).pdf</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Decreto número 80 de 1980 por la cual se organiza el sistema de educación post-secundaria, Bogotá, 22 de enero.</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Decreto 1767 de 1990 por el cual se dicta el Estatuto de Ciencia y Tecnología, </w:t>
      </w:r>
      <w:r w:rsidRPr="003F022A">
        <w:rPr>
          <w:rFonts w:ascii="Times New Roman" w:hAnsi="Times New Roman" w:cs="Times New Roman"/>
          <w:i/>
          <w:sz w:val="22"/>
        </w:rPr>
        <w:t>Diario Oficial No. 39.497</w:t>
      </w:r>
      <w:r w:rsidRPr="003F022A">
        <w:rPr>
          <w:rFonts w:ascii="Times New Roman" w:hAnsi="Times New Roman" w:cs="Times New Roman"/>
          <w:sz w:val="22"/>
        </w:rPr>
        <w:t>, Bogotá, 6 de agosto.</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lastRenderedPageBreak/>
        <w:t xml:space="preserve">Del Castillo G. (2003). </w:t>
      </w:r>
      <w:r w:rsidRPr="003F022A">
        <w:rPr>
          <w:rFonts w:ascii="Times New Roman" w:hAnsi="Times New Roman" w:cs="Times New Roman"/>
          <w:i/>
          <w:sz w:val="22"/>
        </w:rPr>
        <w:t xml:space="preserve">Dos modelos diferenciados de configuración institucional bajo el impacto de la evaluación externa: la </w:t>
      </w:r>
      <w:r w:rsidRPr="003F022A">
        <w:rPr>
          <w:rFonts w:ascii="Times New Roman" w:hAnsi="Times New Roman" w:cs="Times New Roman"/>
          <w:i/>
          <w:smallCaps/>
          <w:sz w:val="22"/>
        </w:rPr>
        <w:t>uam</w:t>
      </w:r>
      <w:r w:rsidRPr="003F022A">
        <w:rPr>
          <w:rFonts w:ascii="Times New Roman" w:hAnsi="Times New Roman" w:cs="Times New Roman"/>
          <w:i/>
          <w:sz w:val="22"/>
        </w:rPr>
        <w:t xml:space="preserve"> y la </w:t>
      </w:r>
      <w:r w:rsidRPr="003F022A">
        <w:rPr>
          <w:rFonts w:ascii="Times New Roman" w:hAnsi="Times New Roman" w:cs="Times New Roman"/>
          <w:i/>
          <w:smallCaps/>
          <w:sz w:val="22"/>
        </w:rPr>
        <w:t>uia</w:t>
      </w:r>
      <w:r w:rsidRPr="003F022A">
        <w:rPr>
          <w:rFonts w:ascii="Times New Roman" w:hAnsi="Times New Roman" w:cs="Times New Roman"/>
          <w:sz w:val="22"/>
        </w:rPr>
        <w:t xml:space="preserve">. (Tesis de Doctorado, Facultad Latinoamericana de Ciencias Sociales- </w:t>
      </w:r>
      <w:r w:rsidRPr="003F022A">
        <w:rPr>
          <w:rFonts w:ascii="Times New Roman" w:hAnsi="Times New Roman" w:cs="Times New Roman"/>
          <w:smallCaps/>
          <w:sz w:val="22"/>
        </w:rPr>
        <w:t>flacso).</w:t>
      </w:r>
      <w:r w:rsidRPr="003F022A">
        <w:rPr>
          <w:rFonts w:ascii="Times New Roman" w:hAnsi="Times New Roman" w:cs="Times New Roman"/>
          <w:sz w:val="22"/>
        </w:rPr>
        <w:t xml:space="preserve"> Recuperado de: </w:t>
      </w:r>
      <w:hyperlink r:id="rId9" w:history="1">
        <w:r w:rsidRPr="003F022A">
          <w:rPr>
            <w:rFonts w:ascii="Times New Roman" w:hAnsi="Times New Roman" w:cs="Times New Roman"/>
            <w:sz w:val="22"/>
          </w:rPr>
          <w:t>http://conocimientoabierto.flacso.edu.mx/medios/tesis/castillo_g.pdf</w:t>
        </w:r>
      </w:hyperlink>
      <w:r w:rsidRPr="003F022A">
        <w:rPr>
          <w:rFonts w:ascii="Times New Roman" w:hAnsi="Times New Roman" w:cs="Times New Roman"/>
          <w:sz w:val="22"/>
        </w:rPr>
        <w:t>, consulta: 8 de noviembre de 2010.</w:t>
      </w:r>
    </w:p>
    <w:p w:rsidR="00946C3C" w:rsidRPr="00213B48" w:rsidRDefault="00946C3C" w:rsidP="00946C3C">
      <w:pPr>
        <w:spacing w:line="276" w:lineRule="auto"/>
        <w:ind w:left="709" w:hanging="709"/>
        <w:rPr>
          <w:rFonts w:ascii="Times New Roman" w:hAnsi="Times New Roman" w:cs="Times New Roman"/>
          <w:sz w:val="22"/>
          <w:lang w:val="pt-BR"/>
        </w:rPr>
      </w:pPr>
      <w:r w:rsidRPr="003F022A">
        <w:rPr>
          <w:rFonts w:ascii="Times New Roman" w:hAnsi="Times New Roman" w:cs="Times New Roman"/>
          <w:sz w:val="22"/>
          <w:lang w:val="es-ES_tradnl"/>
        </w:rPr>
        <w:t xml:space="preserve"> </w:t>
      </w:r>
      <w:r w:rsidRPr="003F022A">
        <w:rPr>
          <w:rFonts w:ascii="Times New Roman" w:hAnsi="Times New Roman" w:cs="Times New Roman"/>
          <w:sz w:val="22"/>
        </w:rPr>
        <w:t xml:space="preserve">Del Castillo G. (2006). Una propuesta analítica para el estudio del cambio en las instituciones de educación superior. </w:t>
      </w:r>
      <w:r w:rsidRPr="00213B48">
        <w:rPr>
          <w:rFonts w:ascii="Times New Roman" w:hAnsi="Times New Roman" w:cs="Times New Roman"/>
          <w:i/>
          <w:sz w:val="22"/>
          <w:lang w:val="pt-BR"/>
        </w:rPr>
        <w:t xml:space="preserve">Revista Perfiles Educativos, tercera época,  número 111, </w:t>
      </w:r>
      <w:r w:rsidRPr="00213B48">
        <w:rPr>
          <w:rFonts w:ascii="Times New Roman" w:hAnsi="Times New Roman" w:cs="Times New Roman"/>
          <w:sz w:val="22"/>
          <w:lang w:val="pt-BR"/>
        </w:rPr>
        <w:t>37-70.</w:t>
      </w:r>
      <w:r w:rsidRPr="00213B48">
        <w:rPr>
          <w:rFonts w:ascii="Times New Roman" w:hAnsi="Times New Roman" w:cs="Times New Roman"/>
          <w:i/>
          <w:sz w:val="22"/>
          <w:lang w:val="pt-BR"/>
        </w:rPr>
        <w:t xml:space="preserve"> </w:t>
      </w:r>
      <w:r w:rsidRPr="00213B48">
        <w:rPr>
          <w:rFonts w:ascii="Times New Roman" w:hAnsi="Times New Roman" w:cs="Times New Roman"/>
          <w:sz w:val="22"/>
          <w:lang w:val="pt-BR"/>
        </w:rPr>
        <w:t xml:space="preserve">Recuperado de: http://redalyc.uaemex.mx/pdf/132/13211103.pdf </w:t>
      </w:r>
    </w:p>
    <w:p w:rsidR="00946C3C" w:rsidRPr="003F022A" w:rsidRDefault="00946C3C" w:rsidP="00946C3C">
      <w:pPr>
        <w:spacing w:line="276" w:lineRule="auto"/>
        <w:ind w:left="709" w:right="-1" w:hanging="709"/>
        <w:rPr>
          <w:rFonts w:ascii="Times New Roman" w:hAnsi="Times New Roman" w:cs="Times New Roman"/>
          <w:sz w:val="22"/>
        </w:rPr>
      </w:pPr>
      <w:r w:rsidRPr="003F022A">
        <w:rPr>
          <w:rFonts w:ascii="Times New Roman" w:hAnsi="Times New Roman" w:cs="Times New Roman"/>
          <w:sz w:val="22"/>
        </w:rPr>
        <w:t xml:space="preserve">Drèze, J. &amp; Debelle, J. (2008). </w:t>
      </w:r>
      <w:r w:rsidRPr="003F022A">
        <w:rPr>
          <w:rFonts w:ascii="Times New Roman" w:hAnsi="Times New Roman" w:cs="Times New Roman"/>
          <w:i/>
          <w:sz w:val="22"/>
        </w:rPr>
        <w:t xml:space="preserve">Concepciones sobre la Universidad, </w:t>
      </w:r>
      <w:r w:rsidRPr="003F022A">
        <w:rPr>
          <w:rFonts w:ascii="Times New Roman" w:hAnsi="Times New Roman" w:cs="Times New Roman"/>
          <w:sz w:val="22"/>
        </w:rPr>
        <w:t xml:space="preserve">Dirección editorial: Luís Fernando Macías Zuluaga. Medellín: Corporación Ideas y Palabras. </w:t>
      </w:r>
    </w:p>
    <w:p w:rsidR="00946C3C" w:rsidRPr="003F022A" w:rsidRDefault="00946C3C" w:rsidP="00946C3C">
      <w:pPr>
        <w:spacing w:line="276" w:lineRule="auto"/>
        <w:ind w:left="709" w:hanging="709"/>
        <w:rPr>
          <w:rFonts w:ascii="Times New Roman" w:hAnsi="Times New Roman" w:cs="Times New Roman"/>
          <w:sz w:val="22"/>
          <w:lang w:val="es-ES_tradnl"/>
        </w:rPr>
      </w:pPr>
      <w:r w:rsidRPr="003F022A">
        <w:rPr>
          <w:rFonts w:ascii="Times New Roman" w:hAnsi="Times New Roman" w:cs="Times New Roman"/>
          <w:sz w:val="22"/>
          <w:lang w:val="es-ES_tradnl"/>
        </w:rPr>
        <w:t xml:space="preserve">Drucker, P. (2004). </w:t>
      </w:r>
      <w:r w:rsidRPr="003F022A">
        <w:rPr>
          <w:rFonts w:ascii="Times New Roman" w:hAnsi="Times New Roman" w:cs="Times New Roman"/>
          <w:i/>
          <w:sz w:val="22"/>
          <w:lang w:val="es-ES_tradnl"/>
        </w:rPr>
        <w:t>La sociedad postcapitalista</w:t>
      </w:r>
      <w:r w:rsidRPr="003F022A">
        <w:rPr>
          <w:rFonts w:ascii="Times New Roman" w:hAnsi="Times New Roman" w:cs="Times New Roman"/>
          <w:sz w:val="22"/>
          <w:lang w:val="es-ES_tradnl"/>
        </w:rPr>
        <w:t xml:space="preserve">. Bogotá: Grupo Editorial Norma. </w:t>
      </w:r>
    </w:p>
    <w:p w:rsidR="00C64C20" w:rsidRPr="003F022A" w:rsidRDefault="00C64C20" w:rsidP="00C64C20">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Galeano M.E. &amp; Vélez O. L. (2002). </w:t>
      </w:r>
      <w:r w:rsidRPr="003F022A">
        <w:rPr>
          <w:rFonts w:ascii="Times New Roman" w:hAnsi="Times New Roman" w:cs="Times New Roman"/>
          <w:i/>
          <w:sz w:val="22"/>
        </w:rPr>
        <w:t>Estado del Arte sobre fuentes documentales en investigación cualitativa</w:t>
      </w:r>
      <w:r w:rsidRPr="003F022A">
        <w:rPr>
          <w:rFonts w:ascii="Times New Roman" w:hAnsi="Times New Roman" w:cs="Times New Roman"/>
          <w:sz w:val="22"/>
        </w:rPr>
        <w:t>. Medellín: Universidad de Antioquia.</w:t>
      </w:r>
    </w:p>
    <w:p w:rsidR="00C64C20" w:rsidRPr="003F022A" w:rsidRDefault="00C64C20" w:rsidP="00C64C20">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Galeano M.E. (2007). </w:t>
      </w:r>
      <w:r w:rsidRPr="003F022A">
        <w:rPr>
          <w:rFonts w:ascii="Times New Roman" w:hAnsi="Times New Roman" w:cs="Times New Roman"/>
          <w:i/>
          <w:sz w:val="22"/>
        </w:rPr>
        <w:t xml:space="preserve">Estrategias de investigación social cualitativa, el giro de la mirada. </w:t>
      </w:r>
      <w:r w:rsidRPr="003F022A">
        <w:rPr>
          <w:rFonts w:ascii="Times New Roman" w:hAnsi="Times New Roman" w:cs="Times New Roman"/>
          <w:sz w:val="22"/>
        </w:rPr>
        <w:t>Medellín: La Carreta Editores.</w:t>
      </w:r>
    </w:p>
    <w:p w:rsidR="00946C3C" w:rsidRPr="003F022A" w:rsidRDefault="00C64C20" w:rsidP="00946C3C">
      <w:pPr>
        <w:spacing w:line="276" w:lineRule="auto"/>
        <w:ind w:left="709" w:hanging="709"/>
        <w:rPr>
          <w:rFonts w:ascii="Times New Roman" w:hAnsi="Times New Roman" w:cs="Times New Roman"/>
          <w:sz w:val="22"/>
        </w:rPr>
      </w:pPr>
      <w:r w:rsidRPr="003F022A">
        <w:rPr>
          <w:rFonts w:ascii="Times New Roman" w:hAnsi="Times New Roman" w:cs="Times New Roman"/>
          <w:noProof/>
          <w:sz w:val="22"/>
        </w:rPr>
        <w:t xml:space="preserve">_______________ </w:t>
      </w:r>
      <w:r w:rsidR="00946C3C" w:rsidRPr="003F022A">
        <w:rPr>
          <w:rFonts w:ascii="Times New Roman" w:hAnsi="Times New Roman" w:cs="Times New Roman"/>
          <w:noProof/>
          <w:sz w:val="22"/>
        </w:rPr>
        <w:t>(</w:t>
      </w:r>
      <w:r w:rsidR="00946C3C" w:rsidRPr="003F022A">
        <w:rPr>
          <w:rFonts w:ascii="Times New Roman" w:hAnsi="Times New Roman" w:cs="Times New Roman"/>
          <w:sz w:val="22"/>
        </w:rPr>
        <w:t xml:space="preserve">2008). </w:t>
      </w:r>
      <w:r w:rsidR="00946C3C" w:rsidRPr="003F022A">
        <w:rPr>
          <w:rFonts w:ascii="Times New Roman" w:hAnsi="Times New Roman" w:cs="Times New Roman"/>
          <w:i/>
          <w:sz w:val="22"/>
        </w:rPr>
        <w:t>Diseño de proyectos en la investigación cualitativa.</w:t>
      </w:r>
      <w:r w:rsidR="00946C3C" w:rsidRPr="003F022A">
        <w:rPr>
          <w:rFonts w:ascii="Times New Roman" w:hAnsi="Times New Roman" w:cs="Times New Roman"/>
          <w:sz w:val="22"/>
        </w:rPr>
        <w:t xml:space="preserve"> Medellín: Fondo Editorial Universidad EAFIT.</w:t>
      </w:r>
    </w:p>
    <w:p w:rsidR="00946C3C" w:rsidRPr="003F022A" w:rsidRDefault="00946C3C" w:rsidP="00946C3C">
      <w:pPr>
        <w:spacing w:line="276" w:lineRule="auto"/>
        <w:ind w:left="709" w:hanging="709"/>
        <w:rPr>
          <w:rFonts w:ascii="Times New Roman" w:hAnsi="Times New Roman" w:cs="Times New Roman"/>
          <w:sz w:val="22"/>
          <w:lang w:val="es-ES_tradnl"/>
        </w:rPr>
      </w:pPr>
      <w:r w:rsidRPr="003F022A">
        <w:rPr>
          <w:rFonts w:ascii="Times New Roman" w:hAnsi="Times New Roman" w:cs="Times New Roman"/>
          <w:sz w:val="22"/>
          <w:lang w:val="es-ES_tradnl"/>
        </w:rPr>
        <w:t xml:space="preserve">Krüger, K. (2006). El concepto de `Sociedad del Conocimiento´. </w:t>
      </w:r>
      <w:r w:rsidRPr="003F022A">
        <w:rPr>
          <w:rFonts w:ascii="Times New Roman" w:hAnsi="Times New Roman" w:cs="Times New Roman"/>
          <w:i/>
          <w:sz w:val="22"/>
          <w:lang w:val="es-ES_tradnl"/>
        </w:rPr>
        <w:t xml:space="preserve">Revista Bibliográfica de Geografía y Ciencias Sociales (Serie documental de Geo Crítica)Vol. XI. </w:t>
      </w:r>
      <w:r w:rsidRPr="003F022A">
        <w:rPr>
          <w:rFonts w:ascii="Times New Roman" w:hAnsi="Times New Roman" w:cs="Times New Roman"/>
          <w:sz w:val="22"/>
        </w:rPr>
        <w:t xml:space="preserve">Recuperado de: </w:t>
      </w:r>
      <w:hyperlink r:id="rId10" w:history="1">
        <w:r w:rsidRPr="003F022A">
          <w:rPr>
            <w:rFonts w:ascii="Times New Roman" w:hAnsi="Times New Roman" w:cs="Times New Roman"/>
            <w:sz w:val="22"/>
            <w:lang w:val="es-ES_tradnl"/>
          </w:rPr>
          <w:t>http://www.ub.es/geocrit/b3w-683.htm</w:t>
        </w:r>
      </w:hyperlink>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Ley 29 de 1990 por la cual se dictan disposiciones para el fomento de la investigación científica y el desarrollo tecnológico y se otorgan facultades extraordinarias Bogotá, 27 de febrero. </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Ley 30 de 1992 por la cual se organiza el servicio público de la educación,  Bogotá, 28 de Diciembre.</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Ley 1286 de 2009 por la cual se modifica la Ley </w:t>
      </w:r>
      <w:hyperlink r:id="rId11" w:anchor="1" w:tgtFrame="_blank" w:history="1">
        <w:r w:rsidRPr="003F022A">
          <w:rPr>
            <w:rFonts w:ascii="Times New Roman" w:hAnsi="Times New Roman" w:cs="Times New Roman"/>
            <w:sz w:val="22"/>
          </w:rPr>
          <w:t>29</w:t>
        </w:r>
      </w:hyperlink>
      <w:r w:rsidRPr="003F022A">
        <w:rPr>
          <w:rFonts w:ascii="Times New Roman" w:hAnsi="Times New Roman" w:cs="Times New Roman"/>
          <w:sz w:val="22"/>
        </w:rPr>
        <w:t xml:space="preserve"> de 1990, se transforma a Colciencias en Departamento Administrativo, se fortalece el Sistema Nacional de Ciencia, Tecnología e Innovación en Colombia y se dictan otras disposiciones, </w:t>
      </w:r>
      <w:r w:rsidRPr="003F022A">
        <w:rPr>
          <w:rFonts w:ascii="Times New Roman" w:hAnsi="Times New Roman" w:cs="Times New Roman"/>
          <w:i/>
          <w:sz w:val="22"/>
        </w:rPr>
        <w:t>Diario Oficial No. 47.241</w:t>
      </w:r>
      <w:r w:rsidRPr="003F022A">
        <w:rPr>
          <w:rFonts w:ascii="Times New Roman" w:hAnsi="Times New Roman" w:cs="Times New Roman"/>
          <w:sz w:val="22"/>
        </w:rPr>
        <w:t xml:space="preserve">, Bogotá, 23 de enero. </w:t>
      </w:r>
    </w:p>
    <w:p w:rsidR="00946C3C" w:rsidRPr="003F022A" w:rsidRDefault="00946C3C" w:rsidP="00946C3C">
      <w:pPr>
        <w:spacing w:line="276" w:lineRule="auto"/>
        <w:ind w:left="709" w:hanging="709"/>
        <w:rPr>
          <w:rFonts w:ascii="Times New Roman" w:hAnsi="Times New Roman" w:cs="Times New Roman"/>
          <w:sz w:val="18"/>
          <w:szCs w:val="19"/>
        </w:rPr>
      </w:pPr>
      <w:r w:rsidRPr="003F022A">
        <w:rPr>
          <w:rFonts w:ascii="Times New Roman" w:hAnsi="Times New Roman" w:cs="Times New Roman"/>
          <w:sz w:val="22"/>
          <w:lang w:val="es-ES_tradnl"/>
        </w:rPr>
        <w:t xml:space="preserve">North, D. (1993). </w:t>
      </w:r>
      <w:r w:rsidRPr="003F022A">
        <w:rPr>
          <w:rFonts w:ascii="Times New Roman" w:hAnsi="Times New Roman" w:cs="Times New Roman"/>
          <w:i/>
          <w:sz w:val="22"/>
          <w:lang w:val="es-ES_tradnl"/>
        </w:rPr>
        <w:t>Instituciones, cambio institucional y desempeño económico.</w:t>
      </w:r>
      <w:r w:rsidRPr="003F022A">
        <w:rPr>
          <w:rFonts w:ascii="Times New Roman" w:hAnsi="Times New Roman" w:cs="Times New Roman"/>
          <w:sz w:val="22"/>
          <w:lang w:val="es-ES_tradnl"/>
        </w:rPr>
        <w:t xml:space="preserve"> México D.F: Fondo de Cultura Económica</w:t>
      </w:r>
    </w:p>
    <w:p w:rsidR="00946C3C" w:rsidRPr="003F022A" w:rsidRDefault="00946C3C" w:rsidP="00946C3C">
      <w:pPr>
        <w:spacing w:after="0" w:line="276" w:lineRule="auto"/>
        <w:rPr>
          <w:rFonts w:ascii="Times New Roman" w:hAnsi="Times New Roman" w:cs="Times New Roman"/>
          <w:sz w:val="18"/>
          <w:szCs w:val="19"/>
        </w:rPr>
      </w:pPr>
      <w:r w:rsidRPr="003F022A">
        <w:rPr>
          <w:rFonts w:ascii="Times New Roman" w:hAnsi="Times New Roman" w:cs="Times New Roman"/>
          <w:sz w:val="22"/>
          <w:lang w:val="es-ES_tradnl"/>
        </w:rPr>
        <w:t>Oroval, E. (editor) (1996): Economía de la Educación, Ariel, Barcelona.</w:t>
      </w:r>
    </w:p>
    <w:p w:rsidR="00946C3C" w:rsidRPr="003F022A" w:rsidRDefault="00946C3C" w:rsidP="00946C3C">
      <w:pPr>
        <w:spacing w:before="240" w:line="276" w:lineRule="auto"/>
        <w:ind w:left="709" w:right="-1" w:hanging="709"/>
        <w:rPr>
          <w:rFonts w:ascii="Times New Roman" w:hAnsi="Times New Roman" w:cs="Times New Roman"/>
          <w:sz w:val="22"/>
        </w:rPr>
      </w:pPr>
      <w:r w:rsidRPr="003F022A">
        <w:rPr>
          <w:rFonts w:ascii="Times New Roman" w:hAnsi="Times New Roman" w:cs="Times New Roman"/>
          <w:sz w:val="22"/>
        </w:rPr>
        <w:t xml:space="preserve">Ricoeur, P. (2008). Prefacio. En: Jacques Drèze &amp; Jean Debelle, </w:t>
      </w:r>
      <w:r w:rsidRPr="003F022A">
        <w:rPr>
          <w:rFonts w:ascii="Times New Roman" w:hAnsi="Times New Roman" w:cs="Times New Roman"/>
          <w:i/>
          <w:sz w:val="22"/>
        </w:rPr>
        <w:t xml:space="preserve">Concepciones sobre la Universidad </w:t>
      </w:r>
      <w:r w:rsidRPr="003F022A">
        <w:rPr>
          <w:rFonts w:ascii="Times New Roman" w:hAnsi="Times New Roman" w:cs="Times New Roman"/>
          <w:sz w:val="22"/>
        </w:rPr>
        <w:t>(11-31)</w:t>
      </w:r>
      <w:r w:rsidRPr="003F022A">
        <w:rPr>
          <w:rFonts w:ascii="Times New Roman" w:hAnsi="Times New Roman" w:cs="Times New Roman"/>
          <w:i/>
          <w:sz w:val="22"/>
        </w:rPr>
        <w:t>.</w:t>
      </w:r>
      <w:r w:rsidRPr="003F022A">
        <w:rPr>
          <w:rFonts w:ascii="Times New Roman" w:hAnsi="Times New Roman" w:cs="Times New Roman"/>
          <w:sz w:val="22"/>
        </w:rPr>
        <w:t xml:space="preserve"> Medellín: Corporación Ideas y Palabras. </w:t>
      </w:r>
    </w:p>
    <w:p w:rsidR="00946C3C" w:rsidRPr="003F022A" w:rsidRDefault="00946C3C" w:rsidP="00946C3C">
      <w:pPr>
        <w:spacing w:line="276" w:lineRule="auto"/>
        <w:ind w:left="709" w:hanging="709"/>
        <w:rPr>
          <w:rFonts w:ascii="Times New Roman" w:hAnsi="Times New Roman" w:cs="Times New Roman"/>
          <w:sz w:val="22"/>
          <w:lang w:val="es-ES_tradnl"/>
        </w:rPr>
      </w:pPr>
      <w:r w:rsidRPr="003F022A">
        <w:rPr>
          <w:rFonts w:ascii="Times New Roman" w:hAnsi="Times New Roman" w:cs="Times New Roman"/>
          <w:sz w:val="22"/>
          <w:lang w:val="es-ES_tradnl"/>
        </w:rPr>
        <w:t xml:space="preserve">Salmi, J. (2009). </w:t>
      </w:r>
      <w:r w:rsidRPr="003F022A">
        <w:rPr>
          <w:rFonts w:ascii="Times New Roman" w:hAnsi="Times New Roman" w:cs="Times New Roman"/>
          <w:i/>
          <w:sz w:val="22"/>
          <w:lang w:val="es-ES_tradnl"/>
        </w:rPr>
        <w:t>El desafío de crear universidades de rango mundial.</w:t>
      </w:r>
      <w:r w:rsidRPr="003F022A">
        <w:rPr>
          <w:rFonts w:ascii="Times New Roman" w:hAnsi="Times New Roman" w:cs="Times New Roman"/>
          <w:sz w:val="22"/>
          <w:lang w:val="es-ES_tradnl"/>
        </w:rPr>
        <w:t xml:space="preserve"> Washington: Banco Mundial.</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lastRenderedPageBreak/>
        <w:t xml:space="preserve">Schvarstein, L. (2003). </w:t>
      </w:r>
      <w:r w:rsidRPr="003F022A">
        <w:rPr>
          <w:rFonts w:ascii="Times New Roman" w:hAnsi="Times New Roman" w:cs="Times New Roman"/>
          <w:i/>
          <w:sz w:val="22"/>
        </w:rPr>
        <w:t>Psicología social de las organizaciones.</w:t>
      </w:r>
      <w:r w:rsidRPr="003F022A">
        <w:rPr>
          <w:rFonts w:ascii="Times New Roman" w:hAnsi="Times New Roman" w:cs="Times New Roman"/>
          <w:sz w:val="22"/>
        </w:rPr>
        <w:t xml:space="preserve"> Buenos Aires: Paidós Ibérica.</w:t>
      </w:r>
    </w:p>
    <w:p w:rsidR="00946C3C" w:rsidRPr="003F022A" w:rsidRDefault="00946C3C" w:rsidP="00946C3C">
      <w:pPr>
        <w:spacing w:line="276" w:lineRule="auto"/>
        <w:ind w:left="709" w:hanging="709"/>
        <w:rPr>
          <w:rFonts w:ascii="Times New Roman" w:hAnsi="Times New Roman" w:cs="Times New Roman"/>
          <w:sz w:val="22"/>
        </w:rPr>
      </w:pPr>
      <w:r w:rsidRPr="003F022A">
        <w:rPr>
          <w:rFonts w:ascii="Times New Roman" w:hAnsi="Times New Roman" w:cs="Times New Roman"/>
          <w:sz w:val="22"/>
        </w:rPr>
        <w:t xml:space="preserve">Soto D. (2005). Aproximación histórica a la Universidad colombiana. </w:t>
      </w:r>
      <w:r w:rsidRPr="003F022A">
        <w:rPr>
          <w:rFonts w:ascii="Times New Roman" w:hAnsi="Times New Roman" w:cs="Times New Roman"/>
          <w:i/>
          <w:sz w:val="22"/>
        </w:rPr>
        <w:t>Revista Historia de la Educación Latinoamericana Nº</w:t>
      </w:r>
      <w:r w:rsidRPr="003F022A">
        <w:rPr>
          <w:rFonts w:ascii="Times New Roman" w:hAnsi="Times New Roman" w:cs="Times New Roman"/>
          <w:sz w:val="22"/>
        </w:rPr>
        <w:t xml:space="preserve"> 7, 99-136. Recuperado de: http://www.rhela.rudecolombia.edu.co/index.php/rhela/article/view/103</w:t>
      </w:r>
    </w:p>
    <w:p w:rsidR="00946C3C" w:rsidRPr="003F022A" w:rsidRDefault="00946C3C" w:rsidP="00946C3C">
      <w:pPr>
        <w:spacing w:line="276" w:lineRule="auto"/>
        <w:ind w:left="709" w:hanging="709"/>
        <w:rPr>
          <w:rFonts w:ascii="Times New Roman" w:hAnsi="Times New Roman" w:cs="Times New Roman"/>
          <w:sz w:val="22"/>
          <w:lang w:val="es-ES_tradnl"/>
        </w:rPr>
      </w:pPr>
      <w:r w:rsidRPr="003F022A">
        <w:rPr>
          <w:rFonts w:ascii="Times New Roman" w:hAnsi="Times New Roman" w:cs="Times New Roman"/>
          <w:sz w:val="22"/>
          <w:lang w:val="es-ES_tradnl"/>
        </w:rPr>
        <w:t xml:space="preserve">Universidad Nacional de Colombia (2009). Ley 1286 del 23 de enero de 2009. Nueva bitácora de la Ciencia, Tecnología e Innovación en Colombia, pros y contra. </w:t>
      </w:r>
      <w:r w:rsidRPr="003F022A">
        <w:rPr>
          <w:rFonts w:ascii="Times New Roman" w:hAnsi="Times New Roman" w:cs="Times New Roman"/>
          <w:i/>
          <w:sz w:val="22"/>
          <w:lang w:val="es-ES_tradnl"/>
        </w:rPr>
        <w:t xml:space="preserve">Revista claves para el debate público número 24. </w:t>
      </w:r>
      <w:r w:rsidRPr="003F022A">
        <w:rPr>
          <w:rFonts w:ascii="Times New Roman" w:hAnsi="Times New Roman" w:cs="Times New Roman"/>
          <w:sz w:val="22"/>
        </w:rPr>
        <w:t>Recuperado de:</w:t>
      </w:r>
      <w:r w:rsidRPr="003F022A">
        <w:rPr>
          <w:rFonts w:ascii="Times New Roman" w:hAnsi="Times New Roman" w:cs="Times New Roman"/>
          <w:sz w:val="22"/>
          <w:lang w:val="es-ES_tradnl"/>
        </w:rPr>
        <w:t xml:space="preserve"> http://www.agenciadenoticias.unal.edu.co/uploads/media/Claves_Digital_No._04.pdf</w:t>
      </w:r>
    </w:p>
    <w:p w:rsidR="00052805" w:rsidRDefault="00052805">
      <w:pPr>
        <w:spacing w:line="276" w:lineRule="auto"/>
        <w:jc w:val="left"/>
        <w:rPr>
          <w:rFonts w:ascii="Times New Roman" w:hAnsi="Times New Roman" w:cs="Times New Roman"/>
          <w:sz w:val="22"/>
        </w:rPr>
      </w:pPr>
    </w:p>
    <w:sectPr w:rsidR="00052805" w:rsidSect="0095112B">
      <w:headerReference w:type="default" r:id="rId12"/>
      <w:footerReference w:type="even" r:id="rId13"/>
      <w:footerReference w:type="default" r:id="rId14"/>
      <w:footerReference w:type="first" r:id="rId15"/>
      <w:pgSz w:w="12240" w:h="15840" w:code="1"/>
      <w:pgMar w:top="1588" w:right="1418" w:bottom="1134" w:left="1928" w:header="62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10D" w:rsidRDefault="00C8710D" w:rsidP="00855932">
      <w:r>
        <w:separator/>
      </w:r>
    </w:p>
  </w:endnote>
  <w:endnote w:type="continuationSeparator" w:id="1">
    <w:p w:rsidR="00C8710D" w:rsidRDefault="00C8710D" w:rsidP="00855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5" w:rsidRDefault="0096075E" w:rsidP="00855932">
    <w:pPr>
      <w:pStyle w:val="Piedepgina"/>
      <w:rPr>
        <w:rStyle w:val="Nmerodepgina"/>
      </w:rPr>
    </w:pPr>
    <w:r>
      <w:rPr>
        <w:rStyle w:val="Nmerodepgina"/>
      </w:rPr>
      <w:fldChar w:fldCharType="begin"/>
    </w:r>
    <w:r w:rsidR="00E11045">
      <w:rPr>
        <w:rStyle w:val="Nmerodepgina"/>
      </w:rPr>
      <w:instrText xml:space="preserve">PAGE  </w:instrText>
    </w:r>
    <w:r>
      <w:rPr>
        <w:rStyle w:val="Nmerodepgina"/>
      </w:rPr>
      <w:fldChar w:fldCharType="separate"/>
    </w:r>
    <w:r w:rsidR="00E11045">
      <w:rPr>
        <w:rStyle w:val="Nmerodepgina"/>
        <w:noProof/>
      </w:rPr>
      <w:t>2</w:t>
    </w:r>
    <w:r>
      <w:rPr>
        <w:rStyle w:val="Nmerodepgina"/>
      </w:rPr>
      <w:fldChar w:fldCharType="end"/>
    </w:r>
  </w:p>
  <w:p w:rsidR="00E11045" w:rsidRDefault="00E11045" w:rsidP="008559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2697668"/>
      <w:docPartObj>
        <w:docPartGallery w:val="Page Numbers (Bottom of Page)"/>
        <w:docPartUnique/>
      </w:docPartObj>
    </w:sdtPr>
    <w:sdtEndPr>
      <w:rPr>
        <w:rFonts w:ascii="Arial" w:hAnsi="Arial" w:cs="Arial"/>
      </w:rPr>
    </w:sdtEndPr>
    <w:sdtContent>
      <w:p w:rsidR="00E11045" w:rsidRPr="00B47FFD" w:rsidRDefault="0096075E">
        <w:pPr>
          <w:pStyle w:val="Piedepgina"/>
          <w:jc w:val="center"/>
          <w:rPr>
            <w:b/>
          </w:rPr>
        </w:pPr>
        <w:r w:rsidRPr="007105EC">
          <w:rPr>
            <w:rFonts w:ascii="Times New Roman" w:hAnsi="Times New Roman" w:cs="Times New Roman"/>
            <w:b/>
          </w:rPr>
          <w:fldChar w:fldCharType="begin"/>
        </w:r>
        <w:r w:rsidR="00E11045" w:rsidRPr="007105EC">
          <w:rPr>
            <w:rFonts w:ascii="Times New Roman" w:hAnsi="Times New Roman" w:cs="Times New Roman"/>
            <w:b/>
          </w:rPr>
          <w:instrText xml:space="preserve"> PAGE   \* MERGEFORMAT </w:instrText>
        </w:r>
        <w:r w:rsidRPr="007105EC">
          <w:rPr>
            <w:rFonts w:ascii="Times New Roman" w:hAnsi="Times New Roman" w:cs="Times New Roman"/>
            <w:b/>
          </w:rPr>
          <w:fldChar w:fldCharType="separate"/>
        </w:r>
        <w:r w:rsidR="00AA666F">
          <w:rPr>
            <w:rFonts w:ascii="Times New Roman" w:hAnsi="Times New Roman" w:cs="Times New Roman"/>
            <w:b/>
            <w:noProof/>
          </w:rPr>
          <w:t>22</w:t>
        </w:r>
        <w:r w:rsidRPr="007105EC">
          <w:rPr>
            <w:rFonts w:ascii="Times New Roman" w:hAnsi="Times New Roman" w:cs="Times New Roman"/>
            <w:b/>
          </w:rPr>
          <w:fldChar w:fldCharType="end"/>
        </w:r>
      </w:p>
    </w:sdtContent>
  </w:sdt>
  <w:p w:rsidR="00E11045" w:rsidRDefault="00E11045" w:rsidP="0085593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5" w:rsidRDefault="00E11045">
    <w:pPr>
      <w:pStyle w:val="Piedepgina"/>
      <w:jc w:val="center"/>
    </w:pPr>
  </w:p>
  <w:p w:rsidR="00E11045" w:rsidRDefault="00E11045" w:rsidP="008559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10D" w:rsidRDefault="00C8710D" w:rsidP="00855932">
      <w:r>
        <w:separator/>
      </w:r>
    </w:p>
  </w:footnote>
  <w:footnote w:type="continuationSeparator" w:id="1">
    <w:p w:rsidR="00C8710D" w:rsidRDefault="00C8710D" w:rsidP="00855932">
      <w:r>
        <w:continuationSeparator/>
      </w:r>
    </w:p>
  </w:footnote>
  <w:footnote w:id="2">
    <w:p w:rsidR="00E11045" w:rsidRPr="00420ADB" w:rsidRDefault="00E11045" w:rsidP="00A20FB8">
      <w:pPr>
        <w:pStyle w:val="Textonotapie"/>
        <w:rPr>
          <w:sz w:val="19"/>
          <w:szCs w:val="19"/>
        </w:rPr>
      </w:pPr>
      <w:r w:rsidRPr="00420ADB">
        <w:rPr>
          <w:rStyle w:val="Refdenotaalpie"/>
          <w:sz w:val="19"/>
          <w:szCs w:val="19"/>
        </w:rPr>
        <w:t>**</w:t>
      </w:r>
      <w:r w:rsidRPr="00420ADB">
        <w:rPr>
          <w:sz w:val="19"/>
          <w:szCs w:val="19"/>
        </w:rPr>
        <w:t>Este artículo es producto de la investigación “Transformaciones en las Funciones de la Universidad Colombiana a partir del Cambio Institucional Formal”. Realizado en el marco de la Maestría en Ciencias de la Administración de la Universidad EAFIT, Medellín-Colombia.</w:t>
      </w:r>
    </w:p>
  </w:footnote>
  <w:footnote w:id="3">
    <w:p w:rsidR="00E11045" w:rsidRPr="00420ADB" w:rsidRDefault="00E11045">
      <w:pPr>
        <w:pStyle w:val="Textonotapie"/>
      </w:pPr>
      <w:r w:rsidRPr="00420ADB">
        <w:rPr>
          <w:rStyle w:val="Refdenotaalpie"/>
          <w:rFonts w:ascii="Times New Roman" w:hAnsi="Times New Roman"/>
          <w:sz w:val="19"/>
          <w:szCs w:val="19"/>
        </w:rPr>
        <w:footnoteRef/>
      </w:r>
      <w:r w:rsidRPr="00420ADB">
        <w:rPr>
          <w:sz w:val="19"/>
          <w:szCs w:val="19"/>
        </w:rPr>
        <w:t xml:space="preserve"> Correo electrónico: imontesg@eafit.edu.co</w:t>
      </w:r>
    </w:p>
  </w:footnote>
  <w:footnote w:id="4">
    <w:p w:rsidR="00E11045" w:rsidRPr="00420ADB" w:rsidRDefault="00E11045" w:rsidP="00971383">
      <w:pPr>
        <w:spacing w:after="0" w:line="240" w:lineRule="auto"/>
        <w:rPr>
          <w:rFonts w:ascii="Times New Roman" w:hAnsi="Times New Roman" w:cs="Times New Roman"/>
          <w:sz w:val="19"/>
          <w:szCs w:val="19"/>
        </w:rPr>
      </w:pPr>
      <w:r w:rsidRPr="00420ADB">
        <w:rPr>
          <w:rStyle w:val="Refdenotaalpie"/>
          <w:rFonts w:ascii="Times New Roman" w:hAnsi="Times New Roman" w:cs="Times New Roman"/>
          <w:sz w:val="19"/>
          <w:szCs w:val="19"/>
        </w:rPr>
        <w:footnoteRef/>
      </w:r>
      <w:r w:rsidRPr="00420ADB">
        <w:rPr>
          <w:rFonts w:ascii="Times New Roman" w:hAnsi="Times New Roman" w:cs="Times New Roman"/>
          <w:sz w:val="19"/>
          <w:szCs w:val="19"/>
        </w:rPr>
        <w:t xml:space="preserve"> Por ejemplo, </w:t>
      </w:r>
      <w:r w:rsidRPr="00420ADB">
        <w:rPr>
          <w:rFonts w:ascii="Times New Roman" w:eastAsia="Times New Roman" w:hAnsi="Times New Roman" w:cs="Times New Roman"/>
          <w:sz w:val="19"/>
          <w:szCs w:val="19"/>
          <w:lang w:val="es-CO" w:eastAsia="es-ES"/>
        </w:rPr>
        <w:t>la teoría del capital humano abrió la puerta a visiones más “productivistas” de la relación entre economía</w:t>
      </w:r>
      <w:r>
        <w:rPr>
          <w:rFonts w:ascii="Times New Roman" w:eastAsia="Times New Roman" w:hAnsi="Times New Roman" w:cs="Times New Roman"/>
          <w:sz w:val="19"/>
          <w:szCs w:val="19"/>
          <w:lang w:val="es-CO" w:eastAsia="es-ES"/>
        </w:rPr>
        <w:t xml:space="preserve"> y educación, al considerar el capital h</w:t>
      </w:r>
      <w:r w:rsidRPr="00420ADB">
        <w:rPr>
          <w:rFonts w:ascii="Times New Roman" w:eastAsia="Times New Roman" w:hAnsi="Times New Roman" w:cs="Times New Roman"/>
          <w:sz w:val="19"/>
          <w:szCs w:val="19"/>
          <w:lang w:val="es-CO" w:eastAsia="es-ES"/>
        </w:rPr>
        <w:t xml:space="preserve">umano como toda movilización voluntaria de recursos escasos dirigida a aumentar la capacidad productiva de un individuo, el argumento principal de </w:t>
      </w:r>
      <w:r>
        <w:rPr>
          <w:rFonts w:ascii="Times New Roman" w:eastAsia="Times New Roman" w:hAnsi="Times New Roman" w:cs="Times New Roman"/>
          <w:sz w:val="19"/>
          <w:szCs w:val="19"/>
          <w:lang w:val="es-CO" w:eastAsia="es-ES"/>
        </w:rPr>
        <w:t>esta</w:t>
      </w:r>
      <w:r w:rsidRPr="00420ADB">
        <w:rPr>
          <w:rFonts w:ascii="Times New Roman" w:eastAsia="Times New Roman" w:hAnsi="Times New Roman" w:cs="Times New Roman"/>
          <w:sz w:val="19"/>
          <w:szCs w:val="19"/>
          <w:lang w:val="es-CO" w:eastAsia="es-ES"/>
        </w:rPr>
        <w:t xml:space="preserve"> teoría está centrado </w:t>
      </w:r>
      <w:r>
        <w:rPr>
          <w:rFonts w:ascii="Times New Roman" w:eastAsia="Times New Roman" w:hAnsi="Times New Roman" w:cs="Times New Roman"/>
          <w:sz w:val="19"/>
          <w:szCs w:val="19"/>
          <w:lang w:val="es-CO" w:eastAsia="es-ES"/>
        </w:rPr>
        <w:t xml:space="preserve">en </w:t>
      </w:r>
      <w:r w:rsidRPr="00420ADB">
        <w:rPr>
          <w:rFonts w:ascii="Times New Roman" w:eastAsia="Times New Roman" w:hAnsi="Times New Roman" w:cs="Times New Roman"/>
          <w:sz w:val="19"/>
          <w:szCs w:val="19"/>
          <w:lang w:val="es-CO" w:eastAsia="es-ES"/>
        </w:rPr>
        <w:t xml:space="preserve">una alta correlación causal entre educación, productividad y salario (Oroval, 1996). </w:t>
      </w:r>
    </w:p>
  </w:footnote>
  <w:footnote w:id="5">
    <w:p w:rsidR="00E11045" w:rsidRPr="00420ADB" w:rsidRDefault="00E11045" w:rsidP="00F13A94">
      <w:pPr>
        <w:spacing w:after="0" w:line="240" w:lineRule="auto"/>
        <w:rPr>
          <w:rFonts w:ascii="Times New Roman" w:hAnsi="Times New Roman" w:cs="Times New Roman"/>
          <w:sz w:val="19"/>
          <w:szCs w:val="19"/>
        </w:rPr>
      </w:pPr>
      <w:r w:rsidRPr="00420ADB">
        <w:rPr>
          <w:rStyle w:val="Refdenotaalpie"/>
          <w:rFonts w:ascii="Times New Roman" w:hAnsi="Times New Roman" w:cs="Times New Roman"/>
          <w:sz w:val="19"/>
          <w:szCs w:val="19"/>
        </w:rPr>
        <w:footnoteRef/>
      </w:r>
      <w:r w:rsidRPr="00420ADB">
        <w:rPr>
          <w:rFonts w:ascii="Times New Roman" w:hAnsi="Times New Roman" w:cs="Times New Roman"/>
          <w:sz w:val="19"/>
          <w:szCs w:val="19"/>
        </w:rPr>
        <w:t xml:space="preserve"> Fue el sociólogo Peter F. Drucker (Viena, 19 de noviembre de 1909 – Claremont, 11 de noviembre de 2005) quien pronosticó la emergencia de una nueva capa social de trabajadores del conocimiento y la tendencia hacia una sociedad del conocimiento (Kruger, 2006:2); así lo expresó en su libro “La Sociedad Postcapitalista”: “El recurso económico básico – “el medio de producción”, para usar la expresión de los economistas- ya no es el capital ni son los recursos naturales (la “tierra” de los economistas) ni el “trabajo”. Es y será el conocimiento</w:t>
      </w:r>
      <w:r w:rsidRPr="00420ADB">
        <w:rPr>
          <w:rFonts w:ascii="Times New Roman" w:hAnsi="Times New Roman" w:cs="Times New Roman"/>
          <w:i/>
          <w:sz w:val="19"/>
          <w:szCs w:val="19"/>
        </w:rPr>
        <w:t xml:space="preserve">. </w:t>
      </w:r>
      <w:r w:rsidRPr="00420ADB">
        <w:rPr>
          <w:rFonts w:ascii="Times New Roman" w:hAnsi="Times New Roman" w:cs="Times New Roman"/>
          <w:sz w:val="19"/>
          <w:szCs w:val="19"/>
        </w:rPr>
        <w:t xml:space="preserve">Las actividades centrales de creación de riqueza no serán ni la asignación del capital a usos productivos ni el trabajo – los dos polos de la teoría económica de los siglos </w:t>
      </w:r>
      <w:r w:rsidRPr="00420ADB">
        <w:rPr>
          <w:rFonts w:ascii="Times New Roman" w:hAnsi="Times New Roman" w:cs="Times New Roman"/>
          <w:smallCaps/>
          <w:sz w:val="19"/>
          <w:szCs w:val="19"/>
        </w:rPr>
        <w:t>xix</w:t>
      </w:r>
      <w:r w:rsidRPr="00420ADB">
        <w:rPr>
          <w:rFonts w:ascii="Times New Roman" w:hAnsi="Times New Roman" w:cs="Times New Roman"/>
          <w:sz w:val="19"/>
          <w:szCs w:val="19"/>
        </w:rPr>
        <w:t xml:space="preserve"> y </w:t>
      </w:r>
      <w:r w:rsidRPr="00420ADB">
        <w:rPr>
          <w:rFonts w:ascii="Times New Roman" w:hAnsi="Times New Roman" w:cs="Times New Roman"/>
          <w:smallCaps/>
          <w:sz w:val="19"/>
          <w:szCs w:val="19"/>
        </w:rPr>
        <w:t>xx</w:t>
      </w:r>
      <w:r w:rsidRPr="00420ADB">
        <w:rPr>
          <w:rFonts w:ascii="Times New Roman" w:hAnsi="Times New Roman" w:cs="Times New Roman"/>
          <w:sz w:val="19"/>
          <w:szCs w:val="19"/>
        </w:rPr>
        <w:t>, bien fuera clásica, marxista, keynesiana o neoclásica. El valor se crea hoy por la productividad y por la innovación, ambas aplicaciones del conocimiento al trabajo. Los grupos sociales dominantes de la sociedad de conocimiento serán los “trabajadores de conocimiento” –ejecutivos instruidos que saben asignar sus conocimientos a usos productivos– así como los capitalistas sabían asignar capital a usos productivos; los profesionales de conocimiento y los trabajadores de conocimiento” (Drucker, 2004:10).</w:t>
      </w:r>
    </w:p>
  </w:footnote>
  <w:footnote w:id="6">
    <w:p w:rsidR="00E11045" w:rsidRPr="00420ADB" w:rsidRDefault="00E11045" w:rsidP="00CF01E5">
      <w:pPr>
        <w:pStyle w:val="Textonotapie"/>
      </w:pPr>
      <w:r w:rsidRPr="00420ADB">
        <w:rPr>
          <w:rStyle w:val="Refdenotaalpie"/>
          <w:rFonts w:ascii="Times New Roman" w:hAnsi="Times New Roman"/>
          <w:sz w:val="19"/>
          <w:szCs w:val="19"/>
        </w:rPr>
        <w:footnoteRef/>
      </w:r>
      <w:r w:rsidRPr="00420ADB">
        <w:rPr>
          <w:sz w:val="19"/>
          <w:szCs w:val="19"/>
        </w:rPr>
        <w:t xml:space="preserve"> Es importante aclarar una diferenciación conceptual que puede resultar confusa y se tratará con mayor detalle en el siguiente apartado. L</w:t>
      </w:r>
      <w:r w:rsidRPr="00420ADB">
        <w:rPr>
          <w:sz w:val="19"/>
          <w:szCs w:val="19"/>
          <w:lang w:val="es-ES"/>
        </w:rPr>
        <w:t xml:space="preserve">a universidad para la presente investigación se definió como una institución social y una organización. Como institución social hace referencia a un cuerpo compuesto de ideas, valores y leyes </w:t>
      </w:r>
      <w:r w:rsidRPr="00420ADB">
        <w:rPr>
          <w:sz w:val="19"/>
          <w:szCs w:val="19"/>
        </w:rPr>
        <w:t>(Schvarstein</w:t>
      </w:r>
      <w:r w:rsidRPr="00420ADB">
        <w:rPr>
          <w:sz w:val="19"/>
          <w:szCs w:val="19"/>
          <w:lang w:val="es-ES"/>
        </w:rPr>
        <w:t>, 2003: 26). Como organización se refiere a una estructura concreta que representan la universidad como institución de la sociedad.</w:t>
      </w:r>
      <w:r w:rsidRPr="00420ADB">
        <w:rPr>
          <w:lang w:val="es-ES"/>
        </w:rPr>
        <w:t xml:space="preserve"> </w:t>
      </w:r>
    </w:p>
  </w:footnote>
  <w:footnote w:id="7">
    <w:p w:rsidR="00E11045" w:rsidRPr="00420ADB" w:rsidRDefault="00E11045" w:rsidP="002E6822">
      <w:pPr>
        <w:pStyle w:val="Textonotapie"/>
        <w:rPr>
          <w:sz w:val="19"/>
          <w:szCs w:val="19"/>
        </w:rPr>
      </w:pPr>
      <w:r w:rsidRPr="00420ADB">
        <w:rPr>
          <w:rStyle w:val="Refdenotaalpie"/>
          <w:rFonts w:ascii="Times New Roman" w:hAnsi="Times New Roman"/>
          <w:sz w:val="19"/>
          <w:szCs w:val="19"/>
        </w:rPr>
        <w:footnoteRef/>
      </w:r>
      <w:r w:rsidRPr="00420ADB">
        <w:rPr>
          <w:sz w:val="19"/>
          <w:szCs w:val="19"/>
        </w:rPr>
        <w:t xml:space="preserve"> Organización de las Naciones Unidas.</w:t>
      </w:r>
    </w:p>
  </w:footnote>
  <w:footnote w:id="8">
    <w:p w:rsidR="00E11045" w:rsidRPr="00420ADB" w:rsidRDefault="00E11045" w:rsidP="002E6822">
      <w:pPr>
        <w:pStyle w:val="Textonotapie"/>
        <w:rPr>
          <w:sz w:val="19"/>
          <w:szCs w:val="19"/>
        </w:rPr>
      </w:pPr>
      <w:r w:rsidRPr="00420ADB">
        <w:rPr>
          <w:rStyle w:val="Refdenotaalpie"/>
          <w:rFonts w:ascii="Times New Roman" w:hAnsi="Times New Roman"/>
          <w:sz w:val="19"/>
          <w:szCs w:val="19"/>
        </w:rPr>
        <w:footnoteRef/>
      </w:r>
      <w:r w:rsidRPr="00420ADB">
        <w:rPr>
          <w:sz w:val="19"/>
          <w:szCs w:val="19"/>
        </w:rPr>
        <w:t xml:space="preserve"> Organización de las Naciones Unidas para la Educación, la Ciencia y la Cultura.</w:t>
      </w:r>
    </w:p>
  </w:footnote>
  <w:footnote w:id="9">
    <w:p w:rsidR="00E11045" w:rsidRPr="00420ADB" w:rsidRDefault="00E11045" w:rsidP="002E6822">
      <w:pPr>
        <w:pStyle w:val="Textonotapie"/>
        <w:rPr>
          <w:sz w:val="19"/>
          <w:szCs w:val="19"/>
        </w:rPr>
      </w:pPr>
      <w:r w:rsidRPr="00420ADB">
        <w:rPr>
          <w:rStyle w:val="Refdenotaalpie"/>
          <w:rFonts w:ascii="Times New Roman" w:hAnsi="Times New Roman"/>
          <w:sz w:val="19"/>
          <w:szCs w:val="19"/>
        </w:rPr>
        <w:footnoteRef/>
      </w:r>
      <w:r w:rsidRPr="00420ADB">
        <w:rPr>
          <w:sz w:val="19"/>
          <w:szCs w:val="19"/>
        </w:rPr>
        <w:t xml:space="preserve"> Organización de los Estados Americanos.</w:t>
      </w:r>
    </w:p>
  </w:footnote>
  <w:footnote w:id="10">
    <w:p w:rsidR="00E11045" w:rsidRPr="00420ADB" w:rsidRDefault="00E11045" w:rsidP="002E6822">
      <w:pPr>
        <w:pStyle w:val="Textonotapie"/>
        <w:rPr>
          <w:sz w:val="19"/>
          <w:szCs w:val="19"/>
        </w:rPr>
      </w:pPr>
      <w:r w:rsidRPr="00420ADB">
        <w:rPr>
          <w:rStyle w:val="Refdenotaalpie"/>
          <w:rFonts w:ascii="Times New Roman" w:hAnsi="Times New Roman"/>
          <w:sz w:val="19"/>
          <w:szCs w:val="19"/>
        </w:rPr>
        <w:footnoteRef/>
      </w:r>
      <w:r w:rsidRPr="00420ADB">
        <w:rPr>
          <w:sz w:val="19"/>
          <w:szCs w:val="19"/>
        </w:rPr>
        <w:t xml:space="preserve"> Centro Internacional de Investigaciones para el Desarrollo.</w:t>
      </w:r>
    </w:p>
  </w:footnote>
  <w:footnote w:id="11">
    <w:p w:rsidR="00E11045" w:rsidRPr="00420ADB" w:rsidRDefault="00E11045" w:rsidP="00C57F6D">
      <w:pPr>
        <w:spacing w:after="0" w:line="240" w:lineRule="auto"/>
        <w:rPr>
          <w:rFonts w:ascii="Times New Roman" w:hAnsi="Times New Roman" w:cs="Times New Roman"/>
          <w:sz w:val="20"/>
          <w:szCs w:val="20"/>
          <w:lang w:val="es-ES_tradnl"/>
        </w:rPr>
      </w:pPr>
      <w:r w:rsidRPr="00420ADB">
        <w:rPr>
          <w:rStyle w:val="Refdenotaalpie"/>
          <w:rFonts w:ascii="Times New Roman" w:hAnsi="Times New Roman" w:cs="Times New Roman"/>
          <w:sz w:val="19"/>
          <w:szCs w:val="19"/>
        </w:rPr>
        <w:footnoteRef/>
      </w:r>
      <w:r w:rsidRPr="00420ADB">
        <w:rPr>
          <w:rFonts w:ascii="Times New Roman" w:hAnsi="Times New Roman" w:cs="Times New Roman"/>
          <w:sz w:val="19"/>
          <w:szCs w:val="19"/>
        </w:rPr>
        <w:t xml:space="preserve"> </w:t>
      </w:r>
      <w:r w:rsidRPr="00420ADB">
        <w:rPr>
          <w:rFonts w:ascii="Times New Roman" w:hAnsi="Times New Roman" w:cs="Times New Roman"/>
          <w:sz w:val="19"/>
          <w:szCs w:val="19"/>
          <w:lang w:val="es-ES_tradnl"/>
        </w:rPr>
        <w:t xml:space="preserve">El concepto de “cambio institucional” fue propuesto por Douglas North (1993), y comprende los ajustes marginales que se dan en el conjunto de reglas y normas en la organización; concepto que aplicado a esta investigación, hace referencia a los cambios normativos dados por las nuevas reglas que han surgido entre 1980 y 2010 para el </w:t>
      </w:r>
      <w:r w:rsidRPr="00420ADB">
        <w:rPr>
          <w:rFonts w:ascii="Times New Roman" w:hAnsi="Times New Roman" w:cs="Times New Roman"/>
          <w:smallCaps/>
          <w:sz w:val="19"/>
          <w:szCs w:val="19"/>
          <w:lang w:val="es-ES_tradnl"/>
        </w:rPr>
        <w:t>ses</w:t>
      </w:r>
      <w:r w:rsidRPr="00420ADB">
        <w:rPr>
          <w:rFonts w:ascii="Times New Roman" w:hAnsi="Times New Roman" w:cs="Times New Roman"/>
          <w:sz w:val="19"/>
          <w:szCs w:val="19"/>
          <w:lang w:val="es-ES_tradnl"/>
        </w:rPr>
        <w:t xml:space="preserve"> y el </w:t>
      </w:r>
      <w:r w:rsidRPr="00420ADB">
        <w:rPr>
          <w:rFonts w:ascii="Times New Roman" w:hAnsi="Times New Roman" w:cs="Times New Roman"/>
          <w:smallCaps/>
          <w:sz w:val="19"/>
          <w:szCs w:val="19"/>
          <w:lang w:val="es-ES_tradnl"/>
        </w:rPr>
        <w:t>sncti</w:t>
      </w:r>
      <w:r w:rsidRPr="00420ADB">
        <w:rPr>
          <w:rFonts w:ascii="Times New Roman" w:hAnsi="Times New Roman" w:cs="Times New Roman"/>
          <w:sz w:val="19"/>
          <w:szCs w:val="19"/>
          <w:lang w:val="es-ES_tradnl"/>
        </w:rPr>
        <w:t>.</w:t>
      </w:r>
    </w:p>
  </w:footnote>
  <w:footnote w:id="12">
    <w:p w:rsidR="00E11045" w:rsidRPr="002F5D17" w:rsidRDefault="00E11045" w:rsidP="00D1750B">
      <w:pPr>
        <w:pStyle w:val="Textonotapie"/>
        <w:rPr>
          <w:color w:val="FF0000"/>
          <w:sz w:val="19"/>
          <w:szCs w:val="19"/>
        </w:rPr>
      </w:pPr>
      <w:r w:rsidRPr="002F5D17">
        <w:rPr>
          <w:rStyle w:val="Refdenotaalpie"/>
          <w:color w:val="FF0000"/>
          <w:sz w:val="19"/>
          <w:szCs w:val="19"/>
        </w:rPr>
        <w:footnoteRef/>
      </w:r>
      <w:r w:rsidRPr="002F5D17">
        <w:rPr>
          <w:color w:val="FF0000"/>
          <w:sz w:val="19"/>
          <w:szCs w:val="19"/>
        </w:rPr>
        <w:t xml:space="preserve"> Se denominó expertos a personas</w:t>
      </w:r>
      <w:r w:rsidR="00F6495F">
        <w:rPr>
          <w:color w:val="FF0000"/>
          <w:sz w:val="19"/>
          <w:szCs w:val="19"/>
        </w:rPr>
        <w:t xml:space="preserve"> con tradición y experiencia en el ámbito </w:t>
      </w:r>
      <w:r w:rsidR="00107211">
        <w:rPr>
          <w:color w:val="FF0000"/>
          <w:sz w:val="19"/>
          <w:szCs w:val="19"/>
        </w:rPr>
        <w:t xml:space="preserve">de la </w:t>
      </w:r>
      <w:r w:rsidRPr="002F5D17">
        <w:rPr>
          <w:color w:val="FF0000"/>
          <w:sz w:val="19"/>
          <w:szCs w:val="19"/>
        </w:rPr>
        <w:t xml:space="preserve">educación superior, que se encontraban </w:t>
      </w:r>
      <w:r w:rsidR="00107211">
        <w:rPr>
          <w:color w:val="FF0000"/>
          <w:sz w:val="19"/>
          <w:szCs w:val="19"/>
        </w:rPr>
        <w:t>en</w:t>
      </w:r>
      <w:r w:rsidRPr="002F5D17">
        <w:rPr>
          <w:color w:val="FF0000"/>
          <w:sz w:val="19"/>
          <w:szCs w:val="19"/>
        </w:rPr>
        <w:t xml:space="preserve"> puestos directivos </w:t>
      </w:r>
      <w:r w:rsidR="00107211">
        <w:rPr>
          <w:color w:val="FF0000"/>
          <w:sz w:val="19"/>
          <w:szCs w:val="19"/>
        </w:rPr>
        <w:t>de</w:t>
      </w:r>
      <w:r w:rsidRPr="002F5D17">
        <w:rPr>
          <w:color w:val="FF0000"/>
          <w:sz w:val="19"/>
          <w:szCs w:val="19"/>
        </w:rPr>
        <w:t xml:space="preserve"> una o varias universidades colombianas o entidades gubernamentales como por ejemplo el Ministerio de Educación Nacional y el </w:t>
      </w:r>
      <w:r w:rsidRPr="002F5D17">
        <w:rPr>
          <w:color w:val="FF0000"/>
          <w:sz w:val="19"/>
          <w:szCs w:val="19"/>
          <w:lang w:val="es-ES"/>
        </w:rPr>
        <w:t>Departamento Administrativo de Ciencia, Tecnología e Innovación</w:t>
      </w:r>
      <w:r>
        <w:rPr>
          <w:color w:val="FF0000"/>
          <w:sz w:val="19"/>
          <w:szCs w:val="19"/>
          <w:lang w:val="es-ES"/>
        </w:rPr>
        <w:t xml:space="preserve"> -</w:t>
      </w:r>
      <w:r w:rsidRPr="002F5D17">
        <w:rPr>
          <w:color w:val="FF0000"/>
          <w:sz w:val="19"/>
          <w:szCs w:val="19"/>
          <w:lang w:val="es-ES"/>
        </w:rPr>
        <w:t xml:space="preserve"> Colciencias</w:t>
      </w:r>
      <w:r w:rsidRPr="002F5D17">
        <w:rPr>
          <w:color w:val="FF0000"/>
          <w:sz w:val="19"/>
          <w:szCs w:val="19"/>
        </w:rPr>
        <w:t>.</w:t>
      </w:r>
    </w:p>
  </w:footnote>
  <w:footnote w:id="13">
    <w:p w:rsidR="00E11045" w:rsidRPr="00420ADB" w:rsidRDefault="00E11045">
      <w:pPr>
        <w:pStyle w:val="Textonotapie"/>
      </w:pPr>
      <w:r w:rsidRPr="00420ADB">
        <w:rPr>
          <w:rStyle w:val="Refdenotaalpie"/>
          <w:rFonts w:ascii="Times New Roman" w:hAnsi="Times New Roman"/>
        </w:rPr>
        <w:footnoteRef/>
      </w:r>
      <w:r w:rsidRPr="00420ADB">
        <w:t xml:space="preserve"> La universidad como institución social, es entendida como un cuerpo que funciona según sus propias leyes y no depende ni puede depender de caprichos individuales (Borrero, 2008:35). Es importante aclarar que la universidad también se va a comprender como una organización –definición que se hará más adelante– y que el concepto de “institución” también se dotará de otro sentido.  </w:t>
      </w:r>
    </w:p>
  </w:footnote>
  <w:footnote w:id="14">
    <w:p w:rsidR="00E11045" w:rsidRPr="00420ADB" w:rsidRDefault="00E11045" w:rsidP="00C64C9B">
      <w:pPr>
        <w:spacing w:after="0" w:line="240" w:lineRule="auto"/>
        <w:rPr>
          <w:rFonts w:ascii="Times New Roman" w:hAnsi="Times New Roman" w:cs="Times New Roman"/>
          <w:sz w:val="20"/>
          <w:szCs w:val="20"/>
        </w:rPr>
      </w:pPr>
      <w:r w:rsidRPr="00420ADB">
        <w:rPr>
          <w:rStyle w:val="Refdenotaalpie"/>
          <w:rFonts w:ascii="Times New Roman" w:hAnsi="Times New Roman" w:cs="Times New Roman"/>
          <w:szCs w:val="20"/>
        </w:rPr>
        <w:footnoteRef/>
      </w:r>
      <w:r w:rsidRPr="00420ADB">
        <w:rPr>
          <w:rFonts w:ascii="Times New Roman" w:hAnsi="Times New Roman" w:cs="Times New Roman"/>
          <w:sz w:val="20"/>
          <w:szCs w:val="20"/>
        </w:rPr>
        <w:t xml:space="preserve"> Para marcar un punto de referencia histórica con el nacimiento de la institución universidad se seleccionó la universidad europea que surge en la Edad Media (Siglo XI), es desde la universidad europea donde se consolidó la forma más clara de universidad como base para la formación ciudadana.   </w:t>
      </w:r>
    </w:p>
  </w:footnote>
  <w:footnote w:id="15">
    <w:p w:rsidR="00E11045" w:rsidRPr="00420ADB" w:rsidRDefault="00E11045" w:rsidP="002F7C6A">
      <w:pPr>
        <w:pStyle w:val="Textonotapie"/>
      </w:pPr>
      <w:r w:rsidRPr="00420ADB">
        <w:rPr>
          <w:rStyle w:val="Refdenotaalpie"/>
          <w:rFonts w:ascii="Times New Roman" w:hAnsi="Times New Roman"/>
        </w:rPr>
        <w:footnoteRef/>
      </w:r>
      <w:r w:rsidRPr="00420ADB">
        <w:t xml:space="preserve"> Esta perspectiva analítica es trabajada en la tesis doctoral </w:t>
      </w:r>
      <w:r w:rsidRPr="00AD0EBB">
        <w:rPr>
          <w:i/>
        </w:rPr>
        <w:t>Dos modelos diferenciados de configuración institucional bajo el impacto de la evaluación externa: la Universidad Autónoma Metropolitana–Azcapotzalco y la Universidad Iberoamericana</w:t>
      </w:r>
      <w:r w:rsidRPr="00420ADB">
        <w:t>, realizad</w:t>
      </w:r>
      <w:r>
        <w:t>a</w:t>
      </w:r>
      <w:r w:rsidRPr="00420ADB">
        <w:t xml:space="preserve"> en el 2003 por Gloria del Castillo Alemán, en el Doctorado en Investigación en Ciencias Sociales con especialización en Ciencias Políticas de la Facultad Latinoamericana de Ciencias Sociales (</w:t>
      </w:r>
      <w:r w:rsidRPr="00420ADB">
        <w:rPr>
          <w:smallCaps/>
        </w:rPr>
        <w:t>flacso</w:t>
      </w:r>
      <w:r w:rsidRPr="00420ADB">
        <w:t xml:space="preserve">).   </w:t>
      </w:r>
    </w:p>
  </w:footnote>
  <w:footnote w:id="16">
    <w:p w:rsidR="00E11045" w:rsidRPr="00420ADB" w:rsidRDefault="00E11045" w:rsidP="00685D83">
      <w:pPr>
        <w:pStyle w:val="Textonotapie"/>
      </w:pPr>
      <w:r w:rsidRPr="00420ADB">
        <w:rPr>
          <w:rStyle w:val="Refdenotaalpie"/>
          <w:rFonts w:ascii="Times New Roman" w:hAnsi="Times New Roman"/>
        </w:rPr>
        <w:footnoteRef/>
      </w:r>
      <w:r w:rsidRPr="00420ADB">
        <w:t xml:space="preserve"> Ley 1286 de 2009 “por la cual se modifica la Ley 29 de 1990, se transforma a Colciencias en Departamento Administrativo, se fortalece el Sistema Nacional de Ciencia, Tecnología e Innovación en Colombia y se dictan otras disposiciones”.</w:t>
      </w:r>
    </w:p>
  </w:footnote>
  <w:footnote w:id="17">
    <w:p w:rsidR="00E11045" w:rsidRPr="00C800AA" w:rsidRDefault="00E11045">
      <w:pPr>
        <w:pStyle w:val="Textonotapie"/>
        <w:rPr>
          <w:color w:val="FF0000"/>
        </w:rPr>
      </w:pPr>
      <w:r>
        <w:rPr>
          <w:rStyle w:val="Refdenotaalpie"/>
        </w:rPr>
        <w:footnoteRef/>
      </w:r>
      <w:r>
        <w:t xml:space="preserve"> </w:t>
      </w:r>
      <w:r w:rsidRPr="002F5D17">
        <w:rPr>
          <w:color w:val="FF0000"/>
          <w:szCs w:val="24"/>
        </w:rPr>
        <w:t xml:space="preserve">Como resultado final de la fase exploratoria, se recogieron 15 textos distribuidos así: 14 entrevistas a expertos en educación superior (3 de prueba piloto y 11 de trabajo de campo) y una conferencia “Universidad y humanismo” dictada </w:t>
      </w:r>
      <w:r w:rsidRPr="00C800AA">
        <w:rPr>
          <w:color w:val="FF0000"/>
          <w:szCs w:val="24"/>
        </w:rPr>
        <w:t>el 2 de septiembre del 2009 en la Universidad de Antioquia por Juan Ramón de la Fuente, ex-Rector de la Universidad Nacional Autónoma de México (</w:t>
      </w:r>
      <w:r w:rsidRPr="00C800AA">
        <w:rPr>
          <w:smallCaps/>
          <w:color w:val="FF0000"/>
          <w:szCs w:val="24"/>
        </w:rPr>
        <w:t>unam</w:t>
      </w:r>
      <w:r w:rsidRPr="00C800AA">
        <w:rPr>
          <w:color w:val="FF0000"/>
          <w:szCs w:val="24"/>
        </w:rPr>
        <w:t xml:space="preserve">). Los expertos entrevistados son o han sido parte de ocho universidades de Colombia: Universidad de Antioquia, Universidad Nacional, Universidad de los Andes, Universidad del Rosario, Universidad </w:t>
      </w:r>
      <w:r w:rsidRPr="00C800AA">
        <w:rPr>
          <w:smallCaps/>
          <w:color w:val="FF0000"/>
          <w:szCs w:val="24"/>
        </w:rPr>
        <w:t>eafit</w:t>
      </w:r>
      <w:r w:rsidRPr="00C800AA">
        <w:rPr>
          <w:color w:val="FF0000"/>
          <w:szCs w:val="24"/>
        </w:rPr>
        <w:t xml:space="preserve">, Universidad Javeriana, Universidad del Valle y Universidad Pontificia Bolivariana; también de: </w:t>
      </w:r>
      <w:r w:rsidRPr="002F5D17">
        <w:rPr>
          <w:color w:val="FF0000"/>
          <w:sz w:val="19"/>
          <w:szCs w:val="19"/>
          <w:lang w:val="es-ES"/>
        </w:rPr>
        <w:t>Departamento Administrativo de Ciencia, Tecnología e Innovación</w:t>
      </w:r>
      <w:r w:rsidRPr="00C800AA">
        <w:rPr>
          <w:color w:val="FF0000"/>
          <w:szCs w:val="24"/>
        </w:rPr>
        <w:t xml:space="preserve"> </w:t>
      </w:r>
      <w:r>
        <w:rPr>
          <w:color w:val="FF0000"/>
          <w:szCs w:val="24"/>
        </w:rPr>
        <w:t xml:space="preserve">- </w:t>
      </w:r>
      <w:r w:rsidRPr="00C800AA">
        <w:rPr>
          <w:color w:val="FF0000"/>
          <w:szCs w:val="24"/>
        </w:rPr>
        <w:t>Colciencias, Consejo Nacional de Acreditación (</w:t>
      </w:r>
      <w:r w:rsidRPr="00C800AA">
        <w:rPr>
          <w:smallCaps/>
          <w:color w:val="FF0000"/>
          <w:szCs w:val="24"/>
        </w:rPr>
        <w:t>cna</w:t>
      </w:r>
      <w:r w:rsidRPr="00C800AA">
        <w:rPr>
          <w:color w:val="FF0000"/>
          <w:szCs w:val="24"/>
        </w:rPr>
        <w:t>) y Ministerio de Educación Nacional (</w:t>
      </w:r>
      <w:r w:rsidRPr="00C800AA">
        <w:rPr>
          <w:smallCaps/>
          <w:color w:val="FF0000"/>
          <w:szCs w:val="24"/>
        </w:rPr>
        <w:t>men</w:t>
      </w:r>
      <w:r w:rsidRPr="00C800AA">
        <w:rPr>
          <w:color w:val="FF0000"/>
          <w:szCs w:val="24"/>
        </w:rPr>
        <w:t>).</w:t>
      </w:r>
    </w:p>
  </w:footnote>
  <w:footnote w:id="18">
    <w:p w:rsidR="00E11045" w:rsidRPr="00E233C7" w:rsidRDefault="00E11045" w:rsidP="00C800AA">
      <w:pPr>
        <w:pStyle w:val="Textonotapie"/>
      </w:pPr>
      <w:r w:rsidRPr="00C800AA">
        <w:rPr>
          <w:rStyle w:val="Refdenotaalpie"/>
          <w:rFonts w:ascii="Times New Roman" w:eastAsiaTheme="majorEastAsia" w:hAnsi="Times New Roman"/>
          <w:color w:val="FF0000"/>
        </w:rPr>
        <w:footnoteRef/>
      </w:r>
      <w:r w:rsidRPr="00C800AA">
        <w:rPr>
          <w:color w:val="FF0000"/>
        </w:rPr>
        <w:t xml:space="preserve"> Los grupos de discusión y las entrevistas se realizaron en la Universidad de Antioquia y en la Universidad EAFIT (Medellín-Colombia); en total se realizaron cuatro grupos de discusión, dos entrevistas a directivos, ocho entrevistas a profesores y a un coordinador del proceso de autoevaluación. En</w:t>
      </w:r>
      <w:r>
        <w:rPr>
          <w:color w:val="FF0000"/>
        </w:rPr>
        <w:t xml:space="preserve"> la presentación de</w:t>
      </w:r>
      <w:r w:rsidRPr="00C800AA">
        <w:rPr>
          <w:color w:val="FF0000"/>
        </w:rPr>
        <w:t xml:space="preserve"> los resultados cuando se haga uso de citas textuales para apoyar el análisis se utilizará la letra “E” que hace referencia a los expertos en educación superior, la letra “C” a la conferencia, la letra “D” a los directivos y las siglas “GFP”, “GFE” corresponden al grupo de discusión de profesores y estudiantes respectivamente, la sigla “EP” para las entrevistas con profesores y la sigla “Em” al coordinador de los procesos de autoevaluación.</w:t>
      </w:r>
      <w:r w:rsidRPr="00E233C7">
        <w:t xml:space="preserve">     </w:t>
      </w:r>
    </w:p>
  </w:footnote>
  <w:footnote w:id="19">
    <w:p w:rsidR="00E11045" w:rsidRPr="00420ADB" w:rsidRDefault="00E11045">
      <w:pPr>
        <w:pStyle w:val="Textonotapie"/>
      </w:pPr>
      <w:r w:rsidRPr="00420ADB">
        <w:rPr>
          <w:rStyle w:val="Refdenotaalpie"/>
          <w:rFonts w:ascii="Times New Roman" w:hAnsi="Times New Roman"/>
        </w:rPr>
        <w:footnoteRef/>
      </w:r>
      <w:r w:rsidRPr="00420ADB">
        <w:t xml:space="preserve"> </w:t>
      </w:r>
      <w:r w:rsidRPr="00420ADB">
        <w:rPr>
          <w:szCs w:val="24"/>
        </w:rPr>
        <w:t xml:space="preserve">Las unidades de registro entendidas como las palabras o términos que suelen condensar un contenido semántico clave en la investigación; en otros términos, es una palabra clave dotada de sentido </w:t>
      </w:r>
      <w:r w:rsidRPr="00420ADB">
        <w:rPr>
          <w:noProof/>
          <w:szCs w:val="24"/>
        </w:rPr>
        <w:t>(Galeano, 2007: 127).</w:t>
      </w:r>
    </w:p>
  </w:footnote>
  <w:footnote w:id="20">
    <w:p w:rsidR="00E11045" w:rsidRPr="00420ADB" w:rsidRDefault="00E11045">
      <w:pPr>
        <w:pStyle w:val="Textonotapie"/>
      </w:pPr>
      <w:r w:rsidRPr="00420ADB">
        <w:rPr>
          <w:rStyle w:val="Refdenotaalpie"/>
        </w:rPr>
        <w:footnoteRef/>
      </w:r>
      <w:r w:rsidRPr="00420ADB">
        <w:t xml:space="preserve"> </w:t>
      </w:r>
      <w:r w:rsidRPr="00420ADB">
        <w:rPr>
          <w:szCs w:val="24"/>
        </w:rPr>
        <w:t>En las unidades de contexto se utilizó un criterio textual, es decir, de acuerdo a los párrafos texto, diferente al criterio extratextual que hace referencia a las condiciones, circunstancias de producción del texto que apoyan la interpretación de la información (Galeano, 2007:28).</w:t>
      </w:r>
    </w:p>
  </w:footnote>
  <w:footnote w:id="21">
    <w:p w:rsidR="00E11045" w:rsidRPr="00420ADB" w:rsidRDefault="00E11045">
      <w:pPr>
        <w:pStyle w:val="Textonotapie"/>
      </w:pPr>
      <w:r w:rsidRPr="00420ADB">
        <w:rPr>
          <w:rStyle w:val="Refdenotaalpie"/>
        </w:rPr>
        <w:footnoteRef/>
      </w:r>
      <w:r w:rsidRPr="00420ADB">
        <w:t xml:space="preserve"> </w:t>
      </w:r>
      <w:r w:rsidRPr="00420ADB">
        <w:rPr>
          <w:szCs w:val="24"/>
        </w:rPr>
        <w:t xml:space="preserve">La codificación consiste en la adscripción a sus respectivas unidades de contexto de todas y cada una de las unidades de registro detectadas en el texto </w:t>
      </w:r>
      <w:r w:rsidRPr="00420ADB">
        <w:rPr>
          <w:noProof/>
          <w:szCs w:val="24"/>
        </w:rPr>
        <w:t>(Galeano, 2007: 128)</w:t>
      </w:r>
    </w:p>
  </w:footnote>
  <w:footnote w:id="22">
    <w:p w:rsidR="00E11045" w:rsidRPr="00420ADB" w:rsidRDefault="00E11045">
      <w:pPr>
        <w:pStyle w:val="Textonotapie"/>
      </w:pPr>
      <w:r w:rsidRPr="00420ADB">
        <w:rPr>
          <w:rStyle w:val="Refdenotaalpie"/>
        </w:rPr>
        <w:footnoteRef/>
      </w:r>
      <w:r w:rsidRPr="00420ADB">
        <w:t xml:space="preserve"> La categorización </w:t>
      </w:r>
      <w:r w:rsidRPr="00420ADB">
        <w:rPr>
          <w:szCs w:val="24"/>
        </w:rPr>
        <w:t xml:space="preserve">consiste en clasificar las unidades de registro –ya codificadas e interpretadas en sus correspondientes unidades de contexto– según las similitudes y diferencias encontradas </w:t>
      </w:r>
      <w:r w:rsidRPr="00420ADB">
        <w:rPr>
          <w:noProof/>
          <w:szCs w:val="24"/>
        </w:rPr>
        <w:t>(Galeano, 2007: 129)</w:t>
      </w:r>
      <w:r w:rsidRPr="00420ADB">
        <w:rPr>
          <w:szCs w:val="24"/>
        </w:rPr>
        <w:t>. En este proceso se agruparon las unidades de registro en cuatro categorías de análisis: organización de la educación superior en Colombia, aseguramiento de la calidad, régimen salarial docente y fomento a la ciencia y a la tecnología en el país.</w:t>
      </w:r>
    </w:p>
  </w:footnote>
  <w:footnote w:id="23">
    <w:p w:rsidR="00E11045" w:rsidRPr="00420ADB" w:rsidRDefault="00E11045">
      <w:pPr>
        <w:pStyle w:val="Textonotapie"/>
      </w:pPr>
      <w:r w:rsidRPr="00420ADB">
        <w:rPr>
          <w:rStyle w:val="Refdenotaalpie"/>
          <w:rFonts w:ascii="Times New Roman" w:hAnsi="Times New Roman"/>
        </w:rPr>
        <w:footnoteRef/>
      </w:r>
      <w:r w:rsidRPr="00420ADB">
        <w:t xml:space="preserve"> El </w:t>
      </w:r>
      <w:r w:rsidRPr="00420ADB">
        <w:rPr>
          <w:smallCaps/>
        </w:rPr>
        <w:t>ecro</w:t>
      </w:r>
      <w:r w:rsidRPr="00420ADB">
        <w:t xml:space="preserve"> es una propuesta de la psicología social (Rivière, 1980, y Schvarstein, 2003, citados por Castaño, 2008:117) para estudiar las organizaciones teniendo en cuenta los sujetos, los grupos y la organización en cada una de las partes propuestas en el esquema con el propósito de identificar como las personas, los grupos y las organizaciones abordan su vida cotidiana. En esta investigación se utilizó el  </w:t>
      </w:r>
      <w:r w:rsidRPr="00420ADB">
        <w:rPr>
          <w:smallCaps/>
        </w:rPr>
        <w:t>ecro</w:t>
      </w:r>
      <w:r w:rsidRPr="00420ADB">
        <w:t xml:space="preserve"> como una herramienta de análisis, organización y relación de la información obtenida. </w:t>
      </w:r>
    </w:p>
  </w:footnote>
  <w:footnote w:id="24">
    <w:p w:rsidR="00E11045" w:rsidRPr="00420ADB" w:rsidRDefault="00E11045" w:rsidP="00AE5974">
      <w:pPr>
        <w:pStyle w:val="Textonotapie"/>
      </w:pPr>
      <w:r w:rsidRPr="00420ADB">
        <w:rPr>
          <w:rStyle w:val="Refdenotaalpie"/>
          <w:rFonts w:ascii="Times New Roman" w:hAnsi="Times New Roman"/>
        </w:rPr>
        <w:footnoteRef/>
      </w:r>
      <w:r w:rsidRPr="00420ADB">
        <w:t xml:space="preserve"> La universidad en Colombia nació en 1580 con la Universidad de Santo Tomás teniendo como punto de referencia la universidad europea y bajo la dirección de la comunidad de Santo Domingo. Después, los jesuitas organizaron la Universidad Javeriana (1622), los agustinos calzados fundaron la Universidad de San Nicolás de Mira (1694) y los franciscanos la Universidad de San Buenaventura (1747) (Soto, 2005: 105-106). La universidad en sus inicios fue eminentemente católica, entendida como un espacio de concentración de ciudadanos elite a los cuales se les pretendía transmitir una doctrina y una disciplina (Soto, 2005).  </w:t>
      </w:r>
    </w:p>
  </w:footnote>
  <w:footnote w:id="25">
    <w:p w:rsidR="00E11045" w:rsidRPr="00420ADB" w:rsidRDefault="00E11045" w:rsidP="00AE5974">
      <w:pPr>
        <w:pStyle w:val="Textonotapie"/>
      </w:pPr>
      <w:r w:rsidRPr="00420ADB">
        <w:rPr>
          <w:rStyle w:val="Refdenotaalpie"/>
          <w:rFonts w:ascii="Times New Roman" w:hAnsi="Times New Roman"/>
        </w:rPr>
        <w:footnoteRef/>
      </w:r>
      <w:r w:rsidRPr="00420ADB">
        <w:t xml:space="preserve"> Antes de esta fecha la universidad se caracterizaba por ser un espacio de conflictos que no permitía crear las condiciones necesarias para organizar el sistema educativo e impulsar la investigación. Para mayor información ver “Aproximación histórica a la Universidad colombiana” (Soto, 2005).  </w:t>
      </w:r>
    </w:p>
  </w:footnote>
  <w:footnote w:id="26">
    <w:p w:rsidR="00E11045" w:rsidRPr="00420ADB" w:rsidRDefault="00E11045" w:rsidP="00AE5974">
      <w:pPr>
        <w:pStyle w:val="Textonotapie"/>
      </w:pPr>
      <w:r w:rsidRPr="00420ADB">
        <w:rPr>
          <w:rStyle w:val="Refdenotaalpie"/>
          <w:rFonts w:ascii="Times New Roman" w:hAnsi="Times New Roman"/>
        </w:rPr>
        <w:footnoteRef/>
      </w:r>
      <w:r w:rsidRPr="00420ADB">
        <w:t xml:space="preserve"> Decreto-Ley 80 de 1980 “Por el cual se organiza el sistema de educación postsecundaria”.</w:t>
      </w:r>
    </w:p>
  </w:footnote>
  <w:footnote w:id="27">
    <w:p w:rsidR="00E11045" w:rsidRPr="00420ADB" w:rsidRDefault="00E11045">
      <w:pPr>
        <w:pStyle w:val="Textonotapie"/>
      </w:pPr>
      <w:r w:rsidRPr="00420ADB">
        <w:rPr>
          <w:rStyle w:val="Refdenotaalpie"/>
          <w:rFonts w:ascii="Times New Roman" w:hAnsi="Times New Roman"/>
        </w:rPr>
        <w:footnoteRef/>
      </w:r>
      <w:r w:rsidRPr="00420ADB">
        <w:t xml:space="preserve"> “por el cual se organiza el servicio público de la Educación Superior” la cual</w:t>
      </w:r>
    </w:p>
  </w:footnote>
  <w:footnote w:id="28">
    <w:p w:rsidR="00E11045" w:rsidRPr="00420ADB" w:rsidRDefault="00E11045" w:rsidP="00AE5974">
      <w:pPr>
        <w:pStyle w:val="Textonotapie"/>
      </w:pPr>
      <w:r w:rsidRPr="00420ADB">
        <w:rPr>
          <w:rStyle w:val="Refdenotaalpie"/>
          <w:rFonts w:ascii="Times New Roman" w:hAnsi="Times New Roman"/>
        </w:rPr>
        <w:footnoteRef/>
      </w:r>
      <w:r w:rsidRPr="00420ADB">
        <w:t xml:space="preserve"> Ley 29 de 1990 “Por la cual se dictan disposiciones para el fomento de la investigación científica y el desarrollo tecnológico y se otorgan facultades extraordinarias”.</w:t>
      </w:r>
    </w:p>
  </w:footnote>
  <w:footnote w:id="29">
    <w:p w:rsidR="00E11045" w:rsidRPr="00420ADB" w:rsidRDefault="00E11045" w:rsidP="00AE5974">
      <w:pPr>
        <w:pStyle w:val="Textonotapie"/>
      </w:pPr>
      <w:r w:rsidRPr="00420ADB">
        <w:rPr>
          <w:rStyle w:val="Refdenotaalpie"/>
          <w:rFonts w:ascii="Times New Roman" w:hAnsi="Times New Roman"/>
        </w:rPr>
        <w:footnoteRef/>
      </w:r>
      <w:r w:rsidRPr="00420ADB">
        <w:t xml:space="preserve"> Decreto 1767 de 1990 “Por el cual se dicta el estatuto de ciencia y tecnología”.</w:t>
      </w:r>
    </w:p>
  </w:footnote>
  <w:footnote w:id="30">
    <w:p w:rsidR="00E11045" w:rsidRPr="00420ADB" w:rsidRDefault="00E11045" w:rsidP="00AE5974">
      <w:pPr>
        <w:pStyle w:val="Textonotapie"/>
      </w:pPr>
      <w:r w:rsidRPr="00420ADB">
        <w:rPr>
          <w:rStyle w:val="Refdenotaalpie"/>
          <w:rFonts w:ascii="Times New Roman" w:hAnsi="Times New Roman"/>
        </w:rPr>
        <w:footnoteRef/>
      </w:r>
      <w:r w:rsidRPr="00420ADB">
        <w:t xml:space="preserve"> Desde la segunda mitad del siglo </w:t>
      </w:r>
      <w:r w:rsidRPr="00420ADB">
        <w:rPr>
          <w:smallCaps/>
        </w:rPr>
        <w:t>xx</w:t>
      </w:r>
      <w:r w:rsidRPr="00420ADB">
        <w:t xml:space="preserve"> y la primera década del siglo </w:t>
      </w:r>
      <w:r w:rsidRPr="00420ADB">
        <w:rPr>
          <w:smallCaps/>
        </w:rPr>
        <w:t>xxi</w:t>
      </w:r>
      <w:r w:rsidRPr="00420ADB">
        <w:t xml:space="preserve">, el desarrollo en ciencia y tecnología ha jugado un papel importante en Colombia. Los hitos que se pueden resaltar en la instauración del Sistema de Ciencia y Tecnología son: </w:t>
      </w:r>
      <w:r w:rsidRPr="00420ADB">
        <w:rPr>
          <w:u w:val="single"/>
        </w:rPr>
        <w:t>primero</w:t>
      </w:r>
      <w:r w:rsidRPr="00420ADB">
        <w:t xml:space="preserve">, la </w:t>
      </w:r>
      <w:r w:rsidRPr="00420ADB">
        <w:rPr>
          <w:lang w:val="es-ES"/>
        </w:rPr>
        <w:t>creación y consolidación de Colciencias como una figura directiva o entidad encargada de la ciencia y la tecnología, la cual se creó en 1968 e inicialmente estuvo adscrita al Ministerio de Educación Nacional. En 1990, Colciencias pasó  al Departamento Nacional de Planeación (</w:t>
      </w:r>
      <w:r w:rsidRPr="00420ADB">
        <w:rPr>
          <w:smallCaps/>
          <w:lang w:val="es-ES"/>
        </w:rPr>
        <w:t>dnp</w:t>
      </w:r>
      <w:r w:rsidRPr="00420ADB">
        <w:rPr>
          <w:lang w:val="es-ES"/>
        </w:rPr>
        <w:t>) y a partir del Decreto 1767; y en 2009 pasó a ser un Departamento Administrativo con la Ley 1286; de esta manera, Colciencias se ha ido legitimando con un lugar de mayor incidencia en las políticas del país y con mayor acceso a recursos financieros, esta transición posiciona la investigación científica como uno de los factores principales para el desarrollo del país y marca tendencias claras al interior de las universidades en el</w:t>
      </w:r>
      <w:r w:rsidR="00E07C3F">
        <w:rPr>
          <w:lang w:val="es-ES"/>
        </w:rPr>
        <w:t xml:space="preserve"> ejercicio de las funciones de investigación y d</w:t>
      </w:r>
      <w:r w:rsidRPr="00420ADB">
        <w:rPr>
          <w:lang w:val="es-ES"/>
        </w:rPr>
        <w:t xml:space="preserve">ocencia como se analizará posteriormente en el octavo cambio institucional “los grupos de investigación y la producción científica como principal indicador de ciencia y tecnología”. </w:t>
      </w:r>
      <w:r w:rsidRPr="00420ADB">
        <w:rPr>
          <w:u w:val="single"/>
          <w:lang w:val="es-ES"/>
        </w:rPr>
        <w:t>Segundo</w:t>
      </w:r>
      <w:r w:rsidRPr="00420ADB">
        <w:rPr>
          <w:lang w:val="es-ES"/>
        </w:rPr>
        <w:t xml:space="preserve">, inyección de recursos financieros, </w:t>
      </w:r>
      <w:r w:rsidRPr="00420ADB">
        <w:t>el desarrollo de la ciencia y la tecnología en Colombia se impulsó en gran parte por el financiamiento del Banco Interamericano de Desarrollo (</w:t>
      </w:r>
      <w:r w:rsidRPr="00420ADB">
        <w:rPr>
          <w:smallCaps/>
        </w:rPr>
        <w:t>bid</w:t>
      </w:r>
      <w:r w:rsidRPr="00420ADB">
        <w:t xml:space="preserve">) en 1983, 1990 y 1995, ya en los últimos años, específicamente desde la Ley 1286 de 2009, se crearon las condiciones en la normatividad para acceder a recursos estatales sostenibles que propicien el desarrollo de la ciencia y la tecnología en el país. </w:t>
      </w:r>
      <w:r w:rsidRPr="00420ADB">
        <w:rPr>
          <w:u w:val="single"/>
        </w:rPr>
        <w:t>Tercero</w:t>
      </w:r>
      <w:r w:rsidRPr="00420ADB">
        <w:t xml:space="preserve">, discusión y difusión del tema entre actores sociales interesados como la comunidad académica y los dirigentes políticos, entre los que se destacan: el foro nacional sobre política de ciencia y tecnología para el desarrollo (1987), la Misión de Ciencia y Tecnología (1988) y la Misión de Ciencia, Educación y Desarrollo –Misión de Sabios (1993), los cuales fueron la base para la creación de la Ley 29 de 1990 y legitimar la investigación como pilar de desarrollo en el país y a la universidad como un actor fundamental para la generación de conocimiento. </w:t>
      </w:r>
      <w:r w:rsidRPr="00420ADB">
        <w:rPr>
          <w:u w:val="single"/>
        </w:rPr>
        <w:t>Cuarto</w:t>
      </w:r>
      <w:r w:rsidRPr="00420ADB">
        <w:t>, establecimiento de las reglas de juego formales Ley 29 de 1990 y posteriormente Ley 1286 de 2009.</w:t>
      </w:r>
      <w:r w:rsidRPr="00420ADB">
        <w:rPr>
          <w:b/>
        </w:rPr>
        <w:t xml:space="preserve">    </w:t>
      </w:r>
      <w:r w:rsidRPr="00420ADB">
        <w:t xml:space="preserve"> </w:t>
      </w:r>
      <w:r w:rsidRPr="00420ADB">
        <w:rPr>
          <w:lang w:val="es-ES"/>
        </w:rPr>
        <w:t xml:space="preserve"> </w:t>
      </w:r>
    </w:p>
  </w:footnote>
  <w:footnote w:id="31">
    <w:p w:rsidR="00E11045" w:rsidRPr="00420ADB" w:rsidRDefault="00E11045" w:rsidP="00FF2D79">
      <w:pPr>
        <w:pStyle w:val="Textonotapie"/>
      </w:pPr>
      <w:r w:rsidRPr="00420ADB">
        <w:rPr>
          <w:rStyle w:val="Refdenotaalpie"/>
          <w:rFonts w:ascii="Times New Roman" w:hAnsi="Times New Roman"/>
        </w:rPr>
        <w:footnoteRef/>
      </w:r>
      <w:r w:rsidRPr="00420ADB">
        <w:t xml:space="preserve"> Ley 1286 de 2009 “por la cual se modifica la Ley 29 de 1990, se transforma a Colciencias en Departamento Administrativo, se fortalece el Sistema Nacional de Ciencia, Tecnología e Innovación en Colombia y se dictan otras disposiciones”.</w:t>
      </w:r>
    </w:p>
  </w:footnote>
  <w:footnote w:id="32">
    <w:p w:rsidR="00E11045" w:rsidRPr="00420ADB" w:rsidRDefault="00E11045" w:rsidP="00396286">
      <w:pPr>
        <w:pStyle w:val="Textonotapie"/>
      </w:pPr>
      <w:r w:rsidRPr="00420ADB">
        <w:rPr>
          <w:rStyle w:val="Refdenotaalpie"/>
          <w:rFonts w:ascii="Times New Roman" w:hAnsi="Times New Roman"/>
        </w:rPr>
        <w:footnoteRef/>
      </w:r>
      <w:r w:rsidRPr="00420ADB">
        <w:t xml:space="preserve"> En el Decreto-Ley 80 de 1980 se encuentra en los artículos 4 y 5; y en Ley 30 de 1992 en el artículo 4.</w:t>
      </w:r>
    </w:p>
  </w:footnote>
  <w:footnote w:id="33">
    <w:p w:rsidR="00E11045" w:rsidRPr="00420ADB" w:rsidRDefault="00E11045" w:rsidP="009A3418">
      <w:pPr>
        <w:pStyle w:val="Textonotapie"/>
      </w:pPr>
      <w:r w:rsidRPr="00420ADB">
        <w:rPr>
          <w:rStyle w:val="Refdenotaalpie"/>
          <w:rFonts w:ascii="Times New Roman" w:hAnsi="Times New Roman"/>
        </w:rPr>
        <w:footnoteRef/>
      </w:r>
      <w:r w:rsidRPr="00420ADB">
        <w:t xml:space="preserve"> Parte inicial del Decreto 1767 de 1990.</w:t>
      </w:r>
    </w:p>
  </w:footnote>
  <w:footnote w:id="34">
    <w:p w:rsidR="00E11045" w:rsidRPr="00420ADB" w:rsidRDefault="00E11045" w:rsidP="009A3418">
      <w:pPr>
        <w:pStyle w:val="Textonotapie"/>
      </w:pPr>
      <w:r w:rsidRPr="00420ADB">
        <w:rPr>
          <w:rStyle w:val="Refdenotaalpie"/>
          <w:rFonts w:ascii="Times New Roman" w:hAnsi="Times New Roman"/>
        </w:rPr>
        <w:footnoteRef/>
      </w:r>
      <w:r w:rsidRPr="00420ADB">
        <w:t xml:space="preserve"> </w:t>
      </w:r>
      <w:r w:rsidRPr="00420ADB">
        <w:rPr>
          <w:szCs w:val="24"/>
        </w:rPr>
        <w:t xml:space="preserve">El artículo 9 de la Ley 30 de 1992 establece además que los programas son para el ejercicio de una profesión o disciplina determinada, y </w:t>
      </w:r>
      <w:r w:rsidRPr="00420ADB">
        <w:t>en su artículo 12 establece que los programas de maestría, doctorado y post-doctorado tienen la investigación como fundamento y ámbito necesarios en su actividad.</w:t>
      </w:r>
    </w:p>
  </w:footnote>
  <w:footnote w:id="35">
    <w:p w:rsidR="00E11045" w:rsidRPr="00420ADB" w:rsidRDefault="00E11045" w:rsidP="009A3418">
      <w:pPr>
        <w:pStyle w:val="Textonotapie"/>
      </w:pPr>
      <w:r w:rsidRPr="00420ADB">
        <w:rPr>
          <w:rStyle w:val="Refdenotaalpie"/>
          <w:rFonts w:ascii="Times New Roman" w:hAnsi="Times New Roman"/>
        </w:rPr>
        <w:footnoteRef/>
      </w:r>
      <w:r w:rsidRPr="00420ADB">
        <w:t xml:space="preserve"> Artículo 26, 27, 30 y 34 del  Decreto – Ley 80 de 1980.</w:t>
      </w:r>
    </w:p>
  </w:footnote>
  <w:footnote w:id="36">
    <w:p w:rsidR="00E11045" w:rsidRPr="00420ADB" w:rsidRDefault="00E11045" w:rsidP="009A3418">
      <w:pPr>
        <w:spacing w:after="0" w:line="240" w:lineRule="auto"/>
        <w:rPr>
          <w:rFonts w:ascii="Times New Roman" w:hAnsi="Times New Roman" w:cs="Times New Roman"/>
          <w:sz w:val="20"/>
          <w:szCs w:val="24"/>
        </w:rPr>
      </w:pPr>
      <w:r w:rsidRPr="00420ADB">
        <w:rPr>
          <w:rStyle w:val="Refdenotaalpie"/>
          <w:rFonts w:ascii="Times New Roman" w:hAnsi="Times New Roman" w:cs="Times New Roman"/>
        </w:rPr>
        <w:footnoteRef/>
      </w:r>
      <w:r w:rsidRPr="00420ADB">
        <w:rPr>
          <w:rFonts w:ascii="Times New Roman" w:hAnsi="Times New Roman" w:cs="Times New Roman"/>
          <w:sz w:val="20"/>
        </w:rPr>
        <w:t xml:space="preserve"> El Decreto – Ley 80 de 1980, específicamente</w:t>
      </w:r>
      <w:r w:rsidRPr="00420ADB">
        <w:rPr>
          <w:rFonts w:ascii="Times New Roman" w:hAnsi="Times New Roman" w:cs="Times New Roman"/>
          <w:sz w:val="20"/>
          <w:szCs w:val="24"/>
        </w:rPr>
        <w:t xml:space="preserve"> su artículo 4, considera que </w:t>
      </w:r>
      <w:r w:rsidRPr="00420ADB">
        <w:rPr>
          <w:rFonts w:ascii="Times New Roman" w:hAnsi="Times New Roman" w:cs="Times New Roman"/>
          <w:sz w:val="20"/>
          <w:szCs w:val="24"/>
          <w:u w:val="single"/>
        </w:rPr>
        <w:t>“La educación superior, mediante la vinculación de la investigación con la docencia, debe suscitar un espíritu crítico que dote al estudiante de capacidad intelectual para asumir con plena responsabilidad las opciones teóricas y prácticas encaminadas a su perfeccionamiento personal y al desarrollo social”</w:t>
      </w:r>
      <w:r w:rsidRPr="00420ADB">
        <w:rPr>
          <w:rFonts w:ascii="Times New Roman" w:hAnsi="Times New Roman" w:cs="Times New Roman"/>
          <w:sz w:val="20"/>
          <w:szCs w:val="24"/>
        </w:rPr>
        <w:t>, mientras que la Ley 30 de 1992 no t</w:t>
      </w:r>
      <w:r w:rsidR="00E07C3F">
        <w:rPr>
          <w:rFonts w:ascii="Times New Roman" w:hAnsi="Times New Roman" w:cs="Times New Roman"/>
          <w:sz w:val="20"/>
          <w:szCs w:val="24"/>
        </w:rPr>
        <w:t>iene en consideración la unión docencia-i</w:t>
      </w:r>
      <w:r w:rsidRPr="00420ADB">
        <w:rPr>
          <w:rFonts w:ascii="Times New Roman" w:hAnsi="Times New Roman" w:cs="Times New Roman"/>
          <w:sz w:val="20"/>
          <w:szCs w:val="24"/>
        </w:rPr>
        <w:t>nvestigación. Se podría decir entonces que existe una ruptura a partir de la Ley 30 de 1992 en el propósito de vincular ambas funciones.</w:t>
      </w:r>
      <w:r w:rsidRPr="00420ADB">
        <w:rPr>
          <w:rFonts w:ascii="Times New Roman" w:hAnsi="Times New Roman" w:cs="Times New Roman"/>
          <w:i/>
          <w:sz w:val="20"/>
          <w:szCs w:val="24"/>
          <w:u w:val="single"/>
        </w:rPr>
        <w:t xml:space="preserve"> </w:t>
      </w:r>
    </w:p>
  </w:footnote>
  <w:footnote w:id="37">
    <w:p w:rsidR="00E11045" w:rsidRPr="00420ADB" w:rsidRDefault="00E11045" w:rsidP="009A3418">
      <w:pPr>
        <w:pStyle w:val="Textonotapie"/>
      </w:pPr>
      <w:r w:rsidRPr="00420ADB">
        <w:rPr>
          <w:rStyle w:val="Refdenotaalpie"/>
          <w:rFonts w:ascii="Times New Roman" w:hAnsi="Times New Roman"/>
        </w:rPr>
        <w:footnoteRef/>
      </w:r>
      <w:r w:rsidRPr="00420ADB">
        <w:t xml:space="preserve"> El </w:t>
      </w:r>
      <w:r w:rsidRPr="00420ADB">
        <w:rPr>
          <w:smallCaps/>
        </w:rPr>
        <w:t xml:space="preserve">sncti </w:t>
      </w:r>
      <w:r w:rsidRPr="00420ADB">
        <w:t xml:space="preserve">se materializa en grupos, centros de investigación y desarrollo tecnológico, universidades y empresas, y las redes y alianzas que se dan entre ellos para la generación y uso de conocimiento (Colciencias, 2008:10). Por lo tanto la universidad, en términos de investigación, pasa de ser un eje central que aporta a la formación, según el Decreto-Ley 80 de 1980, a ser parte  de un gran sistema que tiene el fin de propiciar conocimiento útil. </w:t>
      </w:r>
    </w:p>
  </w:footnote>
  <w:footnote w:id="38">
    <w:p w:rsidR="00E11045" w:rsidRPr="00420ADB" w:rsidRDefault="00E11045" w:rsidP="009A3418">
      <w:pPr>
        <w:pStyle w:val="Textonotapie"/>
      </w:pPr>
      <w:r w:rsidRPr="00420ADB">
        <w:rPr>
          <w:rStyle w:val="Refdenotaalpie"/>
          <w:rFonts w:ascii="Times New Roman" w:hAnsi="Times New Roman"/>
        </w:rPr>
        <w:footnoteRef/>
      </w:r>
      <w:r w:rsidRPr="00420ADB">
        <w:t xml:space="preserve"> Concepto utilizado en el documento “Colombia construye y siembra futuro. Política Nacional de Fomento a la investigación y la innovación” (Colciencias, 2008:7).</w:t>
      </w:r>
    </w:p>
  </w:footnote>
  <w:footnote w:id="39">
    <w:p w:rsidR="00E11045" w:rsidRPr="00420ADB" w:rsidRDefault="00E11045" w:rsidP="00F1448D">
      <w:pPr>
        <w:spacing w:after="0" w:line="240" w:lineRule="auto"/>
        <w:rPr>
          <w:rFonts w:ascii="Times New Roman" w:hAnsi="Times New Roman" w:cs="Times New Roman"/>
          <w:sz w:val="20"/>
          <w:szCs w:val="20"/>
        </w:rPr>
      </w:pPr>
      <w:r w:rsidRPr="00420ADB">
        <w:rPr>
          <w:rStyle w:val="Refdenotaalpie"/>
          <w:rFonts w:ascii="Times New Roman" w:hAnsi="Times New Roman" w:cs="Times New Roman"/>
        </w:rPr>
        <w:footnoteRef/>
      </w:r>
      <w:r w:rsidRPr="00420ADB">
        <w:rPr>
          <w:rFonts w:ascii="Times New Roman" w:hAnsi="Times New Roman" w:cs="Times New Roman"/>
        </w:rPr>
        <w:t xml:space="preserve"> </w:t>
      </w:r>
      <w:r w:rsidRPr="00420ADB">
        <w:rPr>
          <w:rFonts w:ascii="Times New Roman" w:hAnsi="Times New Roman" w:cs="Times New Roman"/>
          <w:sz w:val="20"/>
          <w:szCs w:val="20"/>
        </w:rPr>
        <w:t xml:space="preserve">En 1998 se utilizó el primer modelo de medición y desde entonces ha sido modificado en mayor o menor medida para cada convocatoria. En el año 2000, las categorías de los grupos se obtuvieron mediante deciles del índice de medición construido. La categoría </w:t>
      </w:r>
      <w:r w:rsidRPr="00420ADB">
        <w:rPr>
          <w:rFonts w:ascii="Times New Roman" w:hAnsi="Times New Roman" w:cs="Times New Roman"/>
          <w:smallCaps/>
          <w:sz w:val="20"/>
          <w:szCs w:val="20"/>
        </w:rPr>
        <w:t>a</w:t>
      </w:r>
      <w:r w:rsidRPr="00420ADB">
        <w:rPr>
          <w:rFonts w:ascii="Times New Roman" w:hAnsi="Times New Roman" w:cs="Times New Roman"/>
          <w:sz w:val="20"/>
          <w:szCs w:val="20"/>
        </w:rPr>
        <w:t xml:space="preserve"> correspondió al primer decil del índice. En el 2001 se analizó y evaluó la estrategia de medición, se redefinieron marcos conceptuales, se adquirió la transferencia de la plataforma </w:t>
      </w:r>
      <w:r w:rsidRPr="00420ADB">
        <w:rPr>
          <w:rFonts w:ascii="Times New Roman" w:hAnsi="Times New Roman" w:cs="Times New Roman"/>
          <w:smallCaps/>
          <w:sz w:val="20"/>
          <w:szCs w:val="20"/>
        </w:rPr>
        <w:t>scienti</w:t>
      </w:r>
      <w:r w:rsidRPr="00420ADB">
        <w:rPr>
          <w:rFonts w:ascii="Times New Roman" w:hAnsi="Times New Roman" w:cs="Times New Roman"/>
          <w:sz w:val="20"/>
          <w:szCs w:val="20"/>
        </w:rPr>
        <w:t xml:space="preserve"> que funciona a partir de sistemas de acumulación y procesamiento de la información, entre los que se encuentra la base nacional de grupos de investigación (GrupLAC), la base de datos sobre instituciones que avalan los grupos o los investigadores (InstituLAC) y la herramienta para el acopio de información de currículos de personas que están involucradas en la labor de generación de conocimiento en todos los niveles (CvLAC), lo que permitió disponer de una base de datos con información en tiempo real provista directamente por los investigadores (Colciencias, 2010: 39 Balance general). </w:t>
      </w:r>
    </w:p>
  </w:footnote>
  <w:footnote w:id="40">
    <w:p w:rsidR="00E11045" w:rsidRPr="00420ADB" w:rsidRDefault="00E11045" w:rsidP="00F1448D">
      <w:pPr>
        <w:pStyle w:val="Textonotapie"/>
      </w:pPr>
      <w:r w:rsidRPr="00420ADB">
        <w:rPr>
          <w:rStyle w:val="Refdenotaalpie"/>
          <w:rFonts w:ascii="Times New Roman" w:hAnsi="Times New Roman"/>
        </w:rPr>
        <w:footnoteRef/>
      </w:r>
      <w:r w:rsidRPr="00420ADB">
        <w:t xml:space="preserve"> </w:t>
      </w:r>
      <w:r w:rsidRPr="00420ADB">
        <w:rPr>
          <w:iCs/>
        </w:rPr>
        <w:t xml:space="preserve">Indicador de existencia: </w:t>
      </w:r>
      <w:r w:rsidRPr="00420ADB">
        <w:t xml:space="preserve">demuestra que las actividades/productos existen, permitiendo establecer una fuente o medio de verificación (Colciencias, 2006:7).  </w:t>
      </w:r>
    </w:p>
  </w:footnote>
  <w:footnote w:id="41">
    <w:p w:rsidR="00E11045" w:rsidRPr="00420ADB" w:rsidRDefault="00E11045" w:rsidP="00F1448D">
      <w:pPr>
        <w:pStyle w:val="Textonotapie"/>
      </w:pPr>
      <w:r w:rsidRPr="00420ADB">
        <w:rPr>
          <w:rStyle w:val="Refdenotaalpie"/>
          <w:rFonts w:ascii="Times New Roman" w:hAnsi="Times New Roman"/>
        </w:rPr>
        <w:footnoteRef/>
      </w:r>
      <w:r w:rsidRPr="00420ADB">
        <w:t xml:space="preserve"> </w:t>
      </w:r>
      <w:r w:rsidRPr="00420ADB">
        <w:rPr>
          <w:iCs/>
        </w:rPr>
        <w:t>Indicador de calidad</w:t>
      </w:r>
      <w:r w:rsidRPr="00420ADB">
        <w:t xml:space="preserve">: determina una medida de la calidad de los productos resultantes de las actividades del grupo. En general, en el trabajo investigativo, es la evaluación por pares el principal indicador de calidad; es decir, se deposita en ellos la confianza del análisis de la calidad de los productos. Estos indicadores se construyen, por lo tanto, se busca evidencias de que el producto fue sometido a evaluación de pares, del número y diversidad de los mismos, de su cercanía o lejanía al grupo, de su nivel científico, de la relación entre la especialidad de los pares y la del grupo. En algunas investigaciones el principal indicador de la calidad de los productos/actividades, es el grado de aplicación y aceptación por parte de los usuarios (industriales, comunidades sociales, sector gubernamental, etc.) (Colciencias, 2006: 7).  </w:t>
      </w:r>
    </w:p>
  </w:footnote>
  <w:footnote w:id="42">
    <w:p w:rsidR="00E11045" w:rsidRPr="00420ADB" w:rsidRDefault="00E11045" w:rsidP="00F1448D">
      <w:pPr>
        <w:pStyle w:val="Textonotapie"/>
      </w:pPr>
      <w:r w:rsidRPr="00420ADB">
        <w:rPr>
          <w:rStyle w:val="Refdenotaalpie"/>
          <w:rFonts w:ascii="Times New Roman" w:hAnsi="Times New Roman"/>
        </w:rPr>
        <w:footnoteRef/>
      </w:r>
      <w:r w:rsidRPr="00420ADB">
        <w:t xml:space="preserve"> </w:t>
      </w:r>
      <w:r w:rsidRPr="00420ADB">
        <w:rPr>
          <w:iCs/>
        </w:rPr>
        <w:t>Indicador de visibilidad, circulación y uso</w:t>
      </w:r>
      <w:r w:rsidRPr="00420ADB">
        <w:t xml:space="preserve">: En el modelo de relación entre ciencia y sociedad, cabe preguntarse, aún desde antes de empezar una investigación, hacia dónde va dirigido el conocimiento que se genera, qué consecuencias sociales, ambientales y éticas tiene, si sirve realmente para mejorar la sociedad. Aún más, la producción de nuevo conocimiento ya no es tema únicamente de los investigadores, sino que interesa a la sociedad: no se trata de que unos producen y otros utilizan, sino que todos tenemos que estar pendientes y participar. Este nuevo contrato debe asegurar que el conocimiento científico sea socialmente robusto, y que su producción sea vista por la sociedad como transparente y participativa (Colciencias, 2006: 7).    </w:t>
      </w:r>
    </w:p>
    <w:p w:rsidR="00E11045" w:rsidRPr="00420ADB" w:rsidRDefault="00274836" w:rsidP="00F1448D">
      <w:pPr>
        <w:pStyle w:val="Textonotapie"/>
      </w:pPr>
      <w:r>
        <w:t xml:space="preserve">El indicador de visibilidad, </w:t>
      </w:r>
      <w:r w:rsidR="00E11045" w:rsidRPr="00420ADB">
        <w:t xml:space="preserve">circulación y uso, está teniendo en cuenta la medida en que los productos de investigación se están haciendo visibles y sean apropiados socialmente. Los indicadores de visibilidad, circulación y uso, permiten establecer en qué medida circulan los resultados, si hay evidencia de que llegan a quienes es más importante que lleguen, incluyendo en ellos a los pares, a los especialistas de la misma disciplina en Colombia, en la región o regiones en las cuales es importante el resultado, en la escala internacional, si llegan a los consumidores a través del mercado, si su circulación los lleva a convertirse en estándares o normas en determinado ámbito, si de su circulación y aprovechamiento queda traza evidente, a través de las citas, del impacto en el mercado, etc. (Colciencias, 2006: 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5" w:rsidRDefault="00E11045" w:rsidP="00855932">
    <w:pPr>
      <w:pStyle w:val="Encabezado"/>
    </w:pPr>
  </w:p>
  <w:p w:rsidR="00E11045" w:rsidRDefault="00E11045" w:rsidP="008559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00FD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5BE8A3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606A1F"/>
    <w:multiLevelType w:val="multilevel"/>
    <w:tmpl w:val="5C6AB08A"/>
    <w:lvl w:ilvl="0">
      <w:start w:val="1"/>
      <w:numFmt w:val="decimal"/>
      <w:pStyle w:val="Ttulo1"/>
      <w:lvlText w:val="%1."/>
      <w:lvlJc w:val="left"/>
      <w:pPr>
        <w:tabs>
          <w:tab w:val="num" w:pos="360"/>
        </w:tabs>
        <w:ind w:left="360" w:hanging="360"/>
      </w:pPr>
      <w:rPr>
        <w:sz w:val="20"/>
        <w:szCs w:val="20"/>
      </w:rPr>
    </w:lvl>
    <w:lvl w:ilvl="1">
      <w:start w:val="1"/>
      <w:numFmt w:val="decimal"/>
      <w:isLgl/>
      <w:lvlText w:val="%1.%2."/>
      <w:lvlJc w:val="left"/>
      <w:pPr>
        <w:tabs>
          <w:tab w:val="num" w:pos="1080"/>
        </w:tabs>
        <w:ind w:left="1080" w:hanging="720"/>
      </w:pPr>
      <w:rPr>
        <w:rFonts w:ascii="Times New Roman" w:hAnsi="Times New Roman" w:cs="Times New Roman" w:hint="default"/>
        <w:b w:val="0"/>
      </w:rPr>
    </w:lvl>
    <w:lvl w:ilvl="2">
      <w:start w:val="1"/>
      <w:numFmt w:val="decimal"/>
      <w:isLgl/>
      <w:lvlText w:val="%1.%2.%3."/>
      <w:lvlJc w:val="left"/>
      <w:pPr>
        <w:tabs>
          <w:tab w:val="num" w:pos="1080"/>
        </w:tabs>
        <w:ind w:left="1080" w:hanging="720"/>
      </w:pPr>
      <w:rPr>
        <w:rFonts w:ascii="Times New Roman" w:hAnsi="Times New Roman" w:cs="Times New Roman" w:hint="default"/>
        <w:b w:val="0"/>
      </w:rPr>
    </w:lvl>
    <w:lvl w:ilvl="3">
      <w:start w:val="1"/>
      <w:numFmt w:val="decimal"/>
      <w:isLgl/>
      <w:lvlText w:val="%1.%2.%3.%4."/>
      <w:lvlJc w:val="left"/>
      <w:pPr>
        <w:tabs>
          <w:tab w:val="num" w:pos="1440"/>
        </w:tabs>
        <w:ind w:left="1440" w:hanging="1080"/>
      </w:pPr>
      <w:rPr>
        <w:rFonts w:ascii="Times New Roman" w:hAnsi="Times New Roman" w:cs="Times New Roman" w:hint="default"/>
        <w:b w:val="0"/>
      </w:rPr>
    </w:lvl>
    <w:lvl w:ilvl="4">
      <w:start w:val="1"/>
      <w:numFmt w:val="decimal"/>
      <w:isLgl/>
      <w:lvlText w:val="%1.%2.%3.%4.%5."/>
      <w:lvlJc w:val="left"/>
      <w:pPr>
        <w:tabs>
          <w:tab w:val="num" w:pos="1440"/>
        </w:tabs>
        <w:ind w:left="1440" w:hanging="1080"/>
      </w:pPr>
      <w:rPr>
        <w:rFonts w:ascii="Times New Roman" w:hAnsi="Times New Roman" w:cs="Times New Roman" w:hint="default"/>
        <w:b w:val="0"/>
      </w:rPr>
    </w:lvl>
    <w:lvl w:ilvl="5">
      <w:start w:val="1"/>
      <w:numFmt w:val="decimal"/>
      <w:isLgl/>
      <w:lvlText w:val="%1.%2.%3.%4.%5.%6."/>
      <w:lvlJc w:val="left"/>
      <w:pPr>
        <w:tabs>
          <w:tab w:val="num" w:pos="1800"/>
        </w:tabs>
        <w:ind w:left="1800" w:hanging="1440"/>
      </w:pPr>
      <w:rPr>
        <w:rFonts w:ascii="Times New Roman" w:hAnsi="Times New Roman" w:cs="Times New Roman" w:hint="default"/>
        <w:b w:val="0"/>
      </w:rPr>
    </w:lvl>
    <w:lvl w:ilvl="6">
      <w:start w:val="1"/>
      <w:numFmt w:val="decimal"/>
      <w:isLgl/>
      <w:lvlText w:val="%1.%2.%3.%4.%5.%6.%7."/>
      <w:lvlJc w:val="left"/>
      <w:pPr>
        <w:tabs>
          <w:tab w:val="num" w:pos="1800"/>
        </w:tabs>
        <w:ind w:left="1800" w:hanging="1440"/>
      </w:pPr>
      <w:rPr>
        <w:rFonts w:ascii="Times New Roman" w:hAnsi="Times New Roman" w:cs="Times New Roman" w:hint="default"/>
        <w:b w:val="0"/>
      </w:rPr>
    </w:lvl>
    <w:lvl w:ilvl="7">
      <w:start w:val="1"/>
      <w:numFmt w:val="decimal"/>
      <w:isLgl/>
      <w:lvlText w:val="%1.%2.%3.%4.%5.%6.%7.%8."/>
      <w:lvlJc w:val="left"/>
      <w:pPr>
        <w:tabs>
          <w:tab w:val="num" w:pos="2160"/>
        </w:tabs>
        <w:ind w:left="2160" w:hanging="1800"/>
      </w:pPr>
      <w:rPr>
        <w:rFonts w:ascii="Times New Roman" w:hAnsi="Times New Roman" w:cs="Times New Roman" w:hint="default"/>
        <w:b w:val="0"/>
      </w:rPr>
    </w:lvl>
    <w:lvl w:ilvl="8">
      <w:start w:val="1"/>
      <w:numFmt w:val="decimal"/>
      <w:isLgl/>
      <w:lvlText w:val="%1.%2.%3.%4.%5.%6.%7.%8.%9."/>
      <w:lvlJc w:val="left"/>
      <w:pPr>
        <w:tabs>
          <w:tab w:val="num" w:pos="2520"/>
        </w:tabs>
        <w:ind w:left="2520" w:hanging="2160"/>
      </w:pPr>
      <w:rPr>
        <w:rFonts w:ascii="Times New Roman" w:hAnsi="Times New Roman" w:cs="Times New Roman" w:hint="default"/>
        <w:b w:val="0"/>
      </w:rPr>
    </w:lvl>
  </w:abstractNum>
  <w:abstractNum w:abstractNumId="3">
    <w:nsid w:val="0CA07F61"/>
    <w:multiLevelType w:val="hybridMultilevel"/>
    <w:tmpl w:val="041C0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79561C"/>
    <w:multiLevelType w:val="hybridMultilevel"/>
    <w:tmpl w:val="59AC941C"/>
    <w:lvl w:ilvl="0" w:tplc="A6CC659E">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3FC4F5E"/>
    <w:multiLevelType w:val="hybridMultilevel"/>
    <w:tmpl w:val="1BEA512A"/>
    <w:lvl w:ilvl="0" w:tplc="A6CC659E">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C582156"/>
    <w:multiLevelType w:val="multilevel"/>
    <w:tmpl w:val="F7424B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93668E"/>
    <w:multiLevelType w:val="multilevel"/>
    <w:tmpl w:val="F7424B9C"/>
    <w:styleLink w:val="Estilo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C152CA"/>
    <w:multiLevelType w:val="hybridMultilevel"/>
    <w:tmpl w:val="B43CDEFE"/>
    <w:lvl w:ilvl="0" w:tplc="A6CC659E">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7435FCC"/>
    <w:multiLevelType w:val="multilevel"/>
    <w:tmpl w:val="6B262000"/>
    <w:lvl w:ilvl="0">
      <w:start w:val="4"/>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A4B2198"/>
    <w:multiLevelType w:val="hybridMultilevel"/>
    <w:tmpl w:val="DA3E2986"/>
    <w:lvl w:ilvl="0" w:tplc="A6CC659E">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1691543"/>
    <w:multiLevelType w:val="hybridMultilevel"/>
    <w:tmpl w:val="B7DC1014"/>
    <w:lvl w:ilvl="0" w:tplc="2BFE1B9A">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441C3291"/>
    <w:multiLevelType w:val="hybridMultilevel"/>
    <w:tmpl w:val="582274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48D3038E"/>
    <w:multiLevelType w:val="hybridMultilevel"/>
    <w:tmpl w:val="3712F5D6"/>
    <w:lvl w:ilvl="0" w:tplc="2BFE1B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1E1270"/>
    <w:multiLevelType w:val="hybridMultilevel"/>
    <w:tmpl w:val="0AC6D044"/>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5">
    <w:nsid w:val="4AFE476D"/>
    <w:multiLevelType w:val="hybridMultilevel"/>
    <w:tmpl w:val="C02A8F8E"/>
    <w:lvl w:ilvl="0" w:tplc="A6CC659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EF01DD0"/>
    <w:multiLevelType w:val="hybridMultilevel"/>
    <w:tmpl w:val="AAAE5E2C"/>
    <w:lvl w:ilvl="0" w:tplc="74B25A18">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FBF1778"/>
    <w:multiLevelType w:val="hybridMultilevel"/>
    <w:tmpl w:val="130C290C"/>
    <w:lvl w:ilvl="0" w:tplc="A6CC659E">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8">
    <w:nsid w:val="50B8784E"/>
    <w:multiLevelType w:val="hybridMultilevel"/>
    <w:tmpl w:val="22E65C9C"/>
    <w:lvl w:ilvl="0" w:tplc="2BFE1B9A">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55AC79AC"/>
    <w:multiLevelType w:val="hybridMultilevel"/>
    <w:tmpl w:val="2F84249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nsid w:val="56066759"/>
    <w:multiLevelType w:val="hybridMultilevel"/>
    <w:tmpl w:val="988EEE2C"/>
    <w:lvl w:ilvl="0" w:tplc="A7584588">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56E56130"/>
    <w:multiLevelType w:val="hybridMultilevel"/>
    <w:tmpl w:val="783CFAAE"/>
    <w:lvl w:ilvl="0" w:tplc="A6CC659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390CA5"/>
    <w:multiLevelType w:val="hybridMultilevel"/>
    <w:tmpl w:val="A25298A0"/>
    <w:lvl w:ilvl="0" w:tplc="A6CC659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4B36EB"/>
    <w:multiLevelType w:val="hybridMultilevel"/>
    <w:tmpl w:val="47DC2B2C"/>
    <w:lvl w:ilvl="0" w:tplc="A6CC659E">
      <w:start w:val="1"/>
      <w:numFmt w:val="bullet"/>
      <w:lvlText w:val=""/>
      <w:lvlJc w:val="left"/>
      <w:pPr>
        <w:ind w:left="1068" w:hanging="360"/>
      </w:pPr>
      <w:rPr>
        <w:rFonts w:ascii="Symbol" w:hAnsi="Symbol" w:hint="default"/>
        <w:color w:val="auto"/>
      </w:rPr>
    </w:lvl>
    <w:lvl w:ilvl="1" w:tplc="A7584588">
      <w:start w:val="1"/>
      <w:numFmt w:val="bullet"/>
      <w:lvlText w:val=""/>
      <w:lvlJc w:val="left"/>
      <w:pPr>
        <w:ind w:left="1068" w:hanging="360"/>
      </w:pPr>
      <w:rPr>
        <w:rFonts w:ascii="Symbol" w:hAnsi="Symbol" w:hint="default"/>
        <w:color w:val="auto"/>
      </w:rPr>
    </w:lvl>
    <w:lvl w:ilvl="2" w:tplc="240A0005" w:tentative="1">
      <w:start w:val="1"/>
      <w:numFmt w:val="bullet"/>
      <w:lvlText w:val=""/>
      <w:lvlJc w:val="left"/>
      <w:pPr>
        <w:ind w:left="1788" w:hanging="360"/>
      </w:pPr>
      <w:rPr>
        <w:rFonts w:ascii="Wingdings" w:hAnsi="Wingdings" w:hint="default"/>
      </w:rPr>
    </w:lvl>
    <w:lvl w:ilvl="3" w:tplc="240A0001" w:tentative="1">
      <w:start w:val="1"/>
      <w:numFmt w:val="bullet"/>
      <w:lvlText w:val=""/>
      <w:lvlJc w:val="left"/>
      <w:pPr>
        <w:ind w:left="2508" w:hanging="360"/>
      </w:pPr>
      <w:rPr>
        <w:rFonts w:ascii="Symbol" w:hAnsi="Symbol" w:hint="default"/>
      </w:rPr>
    </w:lvl>
    <w:lvl w:ilvl="4" w:tplc="240A0003" w:tentative="1">
      <w:start w:val="1"/>
      <w:numFmt w:val="bullet"/>
      <w:lvlText w:val="o"/>
      <w:lvlJc w:val="left"/>
      <w:pPr>
        <w:ind w:left="3228" w:hanging="360"/>
      </w:pPr>
      <w:rPr>
        <w:rFonts w:ascii="Courier New" w:hAnsi="Courier New" w:cs="Courier New" w:hint="default"/>
      </w:rPr>
    </w:lvl>
    <w:lvl w:ilvl="5" w:tplc="240A0005" w:tentative="1">
      <w:start w:val="1"/>
      <w:numFmt w:val="bullet"/>
      <w:lvlText w:val=""/>
      <w:lvlJc w:val="left"/>
      <w:pPr>
        <w:ind w:left="3948" w:hanging="360"/>
      </w:pPr>
      <w:rPr>
        <w:rFonts w:ascii="Wingdings" w:hAnsi="Wingdings" w:hint="default"/>
      </w:rPr>
    </w:lvl>
    <w:lvl w:ilvl="6" w:tplc="240A0001" w:tentative="1">
      <w:start w:val="1"/>
      <w:numFmt w:val="bullet"/>
      <w:lvlText w:val=""/>
      <w:lvlJc w:val="left"/>
      <w:pPr>
        <w:ind w:left="4668" w:hanging="360"/>
      </w:pPr>
      <w:rPr>
        <w:rFonts w:ascii="Symbol" w:hAnsi="Symbol" w:hint="default"/>
      </w:rPr>
    </w:lvl>
    <w:lvl w:ilvl="7" w:tplc="240A0003" w:tentative="1">
      <w:start w:val="1"/>
      <w:numFmt w:val="bullet"/>
      <w:lvlText w:val="o"/>
      <w:lvlJc w:val="left"/>
      <w:pPr>
        <w:ind w:left="5388" w:hanging="360"/>
      </w:pPr>
      <w:rPr>
        <w:rFonts w:ascii="Courier New" w:hAnsi="Courier New" w:cs="Courier New" w:hint="default"/>
      </w:rPr>
    </w:lvl>
    <w:lvl w:ilvl="8" w:tplc="240A0005" w:tentative="1">
      <w:start w:val="1"/>
      <w:numFmt w:val="bullet"/>
      <w:lvlText w:val=""/>
      <w:lvlJc w:val="left"/>
      <w:pPr>
        <w:ind w:left="6108" w:hanging="360"/>
      </w:pPr>
      <w:rPr>
        <w:rFonts w:ascii="Wingdings" w:hAnsi="Wingdings" w:hint="default"/>
      </w:rPr>
    </w:lvl>
  </w:abstractNum>
  <w:abstractNum w:abstractNumId="24">
    <w:nsid w:val="62994B1F"/>
    <w:multiLevelType w:val="hybridMultilevel"/>
    <w:tmpl w:val="4D504AF2"/>
    <w:lvl w:ilvl="0" w:tplc="A7584588">
      <w:start w:val="1"/>
      <w:numFmt w:val="bullet"/>
      <w:lvlText w:val=""/>
      <w:lvlJc w:val="left"/>
      <w:pPr>
        <w:ind w:left="1068" w:hanging="360"/>
      </w:pPr>
      <w:rPr>
        <w:rFonts w:ascii="Symbol" w:hAnsi="Symbol" w:hint="default"/>
        <w:color w:val="auto"/>
      </w:rPr>
    </w:lvl>
    <w:lvl w:ilvl="1" w:tplc="A7584588">
      <w:start w:val="1"/>
      <w:numFmt w:val="bullet"/>
      <w:lvlText w:val=""/>
      <w:lvlJc w:val="left"/>
      <w:pPr>
        <w:ind w:left="1068" w:hanging="360"/>
      </w:pPr>
      <w:rPr>
        <w:rFonts w:ascii="Symbol" w:hAnsi="Symbol" w:hint="default"/>
        <w:color w:val="auto"/>
      </w:rPr>
    </w:lvl>
    <w:lvl w:ilvl="2" w:tplc="240A0005" w:tentative="1">
      <w:start w:val="1"/>
      <w:numFmt w:val="bullet"/>
      <w:lvlText w:val=""/>
      <w:lvlJc w:val="left"/>
      <w:pPr>
        <w:ind w:left="1788" w:hanging="360"/>
      </w:pPr>
      <w:rPr>
        <w:rFonts w:ascii="Wingdings" w:hAnsi="Wingdings" w:hint="default"/>
      </w:rPr>
    </w:lvl>
    <w:lvl w:ilvl="3" w:tplc="240A0001" w:tentative="1">
      <w:start w:val="1"/>
      <w:numFmt w:val="bullet"/>
      <w:lvlText w:val=""/>
      <w:lvlJc w:val="left"/>
      <w:pPr>
        <w:ind w:left="2508" w:hanging="360"/>
      </w:pPr>
      <w:rPr>
        <w:rFonts w:ascii="Symbol" w:hAnsi="Symbol" w:hint="default"/>
      </w:rPr>
    </w:lvl>
    <w:lvl w:ilvl="4" w:tplc="240A0003" w:tentative="1">
      <w:start w:val="1"/>
      <w:numFmt w:val="bullet"/>
      <w:lvlText w:val="o"/>
      <w:lvlJc w:val="left"/>
      <w:pPr>
        <w:ind w:left="3228" w:hanging="360"/>
      </w:pPr>
      <w:rPr>
        <w:rFonts w:ascii="Courier New" w:hAnsi="Courier New" w:cs="Courier New" w:hint="default"/>
      </w:rPr>
    </w:lvl>
    <w:lvl w:ilvl="5" w:tplc="240A0005" w:tentative="1">
      <w:start w:val="1"/>
      <w:numFmt w:val="bullet"/>
      <w:lvlText w:val=""/>
      <w:lvlJc w:val="left"/>
      <w:pPr>
        <w:ind w:left="3948" w:hanging="360"/>
      </w:pPr>
      <w:rPr>
        <w:rFonts w:ascii="Wingdings" w:hAnsi="Wingdings" w:hint="default"/>
      </w:rPr>
    </w:lvl>
    <w:lvl w:ilvl="6" w:tplc="240A0001" w:tentative="1">
      <w:start w:val="1"/>
      <w:numFmt w:val="bullet"/>
      <w:lvlText w:val=""/>
      <w:lvlJc w:val="left"/>
      <w:pPr>
        <w:ind w:left="4668" w:hanging="360"/>
      </w:pPr>
      <w:rPr>
        <w:rFonts w:ascii="Symbol" w:hAnsi="Symbol" w:hint="default"/>
      </w:rPr>
    </w:lvl>
    <w:lvl w:ilvl="7" w:tplc="240A0003" w:tentative="1">
      <w:start w:val="1"/>
      <w:numFmt w:val="bullet"/>
      <w:lvlText w:val="o"/>
      <w:lvlJc w:val="left"/>
      <w:pPr>
        <w:ind w:left="5388" w:hanging="360"/>
      </w:pPr>
      <w:rPr>
        <w:rFonts w:ascii="Courier New" w:hAnsi="Courier New" w:cs="Courier New" w:hint="default"/>
      </w:rPr>
    </w:lvl>
    <w:lvl w:ilvl="8" w:tplc="240A0005" w:tentative="1">
      <w:start w:val="1"/>
      <w:numFmt w:val="bullet"/>
      <w:lvlText w:val=""/>
      <w:lvlJc w:val="left"/>
      <w:pPr>
        <w:ind w:left="6108" w:hanging="360"/>
      </w:pPr>
      <w:rPr>
        <w:rFonts w:ascii="Wingdings" w:hAnsi="Wingdings" w:hint="default"/>
      </w:rPr>
    </w:lvl>
  </w:abstractNum>
  <w:abstractNum w:abstractNumId="25">
    <w:nsid w:val="644867BD"/>
    <w:multiLevelType w:val="multilevel"/>
    <w:tmpl w:val="E84060C6"/>
    <w:styleLink w:val="Estilo1"/>
    <w:lvl w:ilvl="0">
      <w:start w:val="4"/>
      <w:numFmt w:val="decimal"/>
      <w:lvlText w:val="%1."/>
      <w:lvlJc w:val="left"/>
      <w:pPr>
        <w:ind w:left="720" w:hanging="360"/>
      </w:pPr>
      <w:rPr>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sz w:val="24"/>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584397B"/>
    <w:multiLevelType w:val="hybridMultilevel"/>
    <w:tmpl w:val="A2B6CF1C"/>
    <w:lvl w:ilvl="0" w:tplc="A6CC659E">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C5E111D"/>
    <w:multiLevelType w:val="hybridMultilevel"/>
    <w:tmpl w:val="5C6880B8"/>
    <w:lvl w:ilvl="0" w:tplc="A6CC659E">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70C20FE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252E5F"/>
    <w:multiLevelType w:val="multilevel"/>
    <w:tmpl w:val="794A7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6AE4530"/>
    <w:multiLevelType w:val="hybridMultilevel"/>
    <w:tmpl w:val="177E8DE4"/>
    <w:lvl w:ilvl="0" w:tplc="A758458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ED057C5"/>
    <w:multiLevelType w:val="hybridMultilevel"/>
    <w:tmpl w:val="AF42EC9C"/>
    <w:lvl w:ilvl="0" w:tplc="A6CC659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25"/>
  </w:num>
  <w:num w:numId="5">
    <w:abstractNumId w:val="9"/>
  </w:num>
  <w:num w:numId="6">
    <w:abstractNumId w:val="19"/>
  </w:num>
  <w:num w:numId="7">
    <w:abstractNumId w:val="12"/>
  </w:num>
  <w:num w:numId="8">
    <w:abstractNumId w:val="20"/>
  </w:num>
  <w:num w:numId="9">
    <w:abstractNumId w:val="24"/>
  </w:num>
  <w:num w:numId="10">
    <w:abstractNumId w:val="17"/>
  </w:num>
  <w:num w:numId="11">
    <w:abstractNumId w:val="30"/>
  </w:num>
  <w:num w:numId="12">
    <w:abstractNumId w:val="16"/>
  </w:num>
  <w:num w:numId="13">
    <w:abstractNumId w:val="6"/>
  </w:num>
  <w:num w:numId="14">
    <w:abstractNumId w:val="3"/>
  </w:num>
  <w:num w:numId="15">
    <w:abstractNumId w:val="7"/>
  </w:num>
  <w:num w:numId="16">
    <w:abstractNumId w:val="29"/>
  </w:num>
  <w:num w:numId="17">
    <w:abstractNumId w:val="0"/>
  </w:num>
  <w:num w:numId="18">
    <w:abstractNumId w:val="14"/>
  </w:num>
  <w:num w:numId="19">
    <w:abstractNumId w:val="22"/>
  </w:num>
  <w:num w:numId="20">
    <w:abstractNumId w:val="10"/>
  </w:num>
  <w:num w:numId="21">
    <w:abstractNumId w:val="27"/>
  </w:num>
  <w:num w:numId="22">
    <w:abstractNumId w:val="23"/>
  </w:num>
  <w:num w:numId="23">
    <w:abstractNumId w:val="5"/>
  </w:num>
  <w:num w:numId="24">
    <w:abstractNumId w:val="4"/>
  </w:num>
  <w:num w:numId="25">
    <w:abstractNumId w:val="8"/>
  </w:num>
  <w:num w:numId="26">
    <w:abstractNumId w:val="26"/>
  </w:num>
  <w:num w:numId="27">
    <w:abstractNumId w:val="21"/>
  </w:num>
  <w:num w:numId="28">
    <w:abstractNumId w:val="15"/>
  </w:num>
  <w:num w:numId="29">
    <w:abstractNumId w:val="31"/>
  </w:num>
  <w:num w:numId="30">
    <w:abstractNumId w:val="18"/>
  </w:num>
  <w:num w:numId="31">
    <w:abstractNumId w:val="11"/>
  </w:num>
  <w:num w:numId="32">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87426">
      <o:colormenu v:ext="edit" fillcolor="none" strokecolor="none [1629]"/>
    </o:shapedefaults>
  </w:hdrShapeDefaults>
  <w:footnotePr>
    <w:footnote w:id="0"/>
    <w:footnote w:id="1"/>
  </w:footnotePr>
  <w:endnotePr>
    <w:endnote w:id="0"/>
    <w:endnote w:id="1"/>
  </w:endnotePr>
  <w:compat/>
  <w:rsids>
    <w:rsidRoot w:val="009C6896"/>
    <w:rsid w:val="00000074"/>
    <w:rsid w:val="0000072B"/>
    <w:rsid w:val="000007CD"/>
    <w:rsid w:val="00000DD1"/>
    <w:rsid w:val="000013D7"/>
    <w:rsid w:val="00001953"/>
    <w:rsid w:val="00002D11"/>
    <w:rsid w:val="000031AD"/>
    <w:rsid w:val="000036FC"/>
    <w:rsid w:val="00003D15"/>
    <w:rsid w:val="000047D5"/>
    <w:rsid w:val="00004B81"/>
    <w:rsid w:val="0000552B"/>
    <w:rsid w:val="00006897"/>
    <w:rsid w:val="00006B40"/>
    <w:rsid w:val="00006D9D"/>
    <w:rsid w:val="00007827"/>
    <w:rsid w:val="00007CD7"/>
    <w:rsid w:val="000105FD"/>
    <w:rsid w:val="00010B08"/>
    <w:rsid w:val="00010CC1"/>
    <w:rsid w:val="0001163C"/>
    <w:rsid w:val="00011C53"/>
    <w:rsid w:val="00011D75"/>
    <w:rsid w:val="00011F41"/>
    <w:rsid w:val="0001243C"/>
    <w:rsid w:val="00013490"/>
    <w:rsid w:val="00013533"/>
    <w:rsid w:val="00013674"/>
    <w:rsid w:val="000139B9"/>
    <w:rsid w:val="00014486"/>
    <w:rsid w:val="000150B7"/>
    <w:rsid w:val="00016099"/>
    <w:rsid w:val="000166E3"/>
    <w:rsid w:val="00016783"/>
    <w:rsid w:val="00016E12"/>
    <w:rsid w:val="0001715A"/>
    <w:rsid w:val="000200EC"/>
    <w:rsid w:val="000210B7"/>
    <w:rsid w:val="00021ADB"/>
    <w:rsid w:val="000223E2"/>
    <w:rsid w:val="00022DF5"/>
    <w:rsid w:val="00024554"/>
    <w:rsid w:val="00024D0F"/>
    <w:rsid w:val="00024F82"/>
    <w:rsid w:val="00024FAB"/>
    <w:rsid w:val="000256FE"/>
    <w:rsid w:val="000266A1"/>
    <w:rsid w:val="0002670C"/>
    <w:rsid w:val="00027322"/>
    <w:rsid w:val="000277B2"/>
    <w:rsid w:val="00031755"/>
    <w:rsid w:val="00031B31"/>
    <w:rsid w:val="00031B59"/>
    <w:rsid w:val="00032229"/>
    <w:rsid w:val="00032586"/>
    <w:rsid w:val="00033592"/>
    <w:rsid w:val="00034296"/>
    <w:rsid w:val="00034A0A"/>
    <w:rsid w:val="00034AA8"/>
    <w:rsid w:val="00034B73"/>
    <w:rsid w:val="00034C04"/>
    <w:rsid w:val="000353DC"/>
    <w:rsid w:val="000358D2"/>
    <w:rsid w:val="0003624B"/>
    <w:rsid w:val="0003661B"/>
    <w:rsid w:val="000366C1"/>
    <w:rsid w:val="000367E2"/>
    <w:rsid w:val="000368E6"/>
    <w:rsid w:val="00037BEB"/>
    <w:rsid w:val="00037E8C"/>
    <w:rsid w:val="000401CE"/>
    <w:rsid w:val="000413CE"/>
    <w:rsid w:val="0004208F"/>
    <w:rsid w:val="00042264"/>
    <w:rsid w:val="0004294A"/>
    <w:rsid w:val="000429B6"/>
    <w:rsid w:val="00042B0B"/>
    <w:rsid w:val="00043484"/>
    <w:rsid w:val="000456C5"/>
    <w:rsid w:val="00045ECD"/>
    <w:rsid w:val="00047445"/>
    <w:rsid w:val="00047628"/>
    <w:rsid w:val="000477F7"/>
    <w:rsid w:val="000505F9"/>
    <w:rsid w:val="000509A4"/>
    <w:rsid w:val="00050CAE"/>
    <w:rsid w:val="000515EE"/>
    <w:rsid w:val="00051BB3"/>
    <w:rsid w:val="000527E1"/>
    <w:rsid w:val="00052805"/>
    <w:rsid w:val="00052CF5"/>
    <w:rsid w:val="00052FB7"/>
    <w:rsid w:val="00053D29"/>
    <w:rsid w:val="0005439C"/>
    <w:rsid w:val="00054753"/>
    <w:rsid w:val="00054CD7"/>
    <w:rsid w:val="00054D96"/>
    <w:rsid w:val="0005567A"/>
    <w:rsid w:val="000563B2"/>
    <w:rsid w:val="00056697"/>
    <w:rsid w:val="0006004E"/>
    <w:rsid w:val="00060CF2"/>
    <w:rsid w:val="0006135E"/>
    <w:rsid w:val="00061766"/>
    <w:rsid w:val="000626B0"/>
    <w:rsid w:val="0006368F"/>
    <w:rsid w:val="00063FE8"/>
    <w:rsid w:val="00064E83"/>
    <w:rsid w:val="00065904"/>
    <w:rsid w:val="0006599B"/>
    <w:rsid w:val="00065EBB"/>
    <w:rsid w:val="00066151"/>
    <w:rsid w:val="000661D1"/>
    <w:rsid w:val="0006703D"/>
    <w:rsid w:val="00067476"/>
    <w:rsid w:val="00070BF3"/>
    <w:rsid w:val="00071431"/>
    <w:rsid w:val="000726F7"/>
    <w:rsid w:val="00072B93"/>
    <w:rsid w:val="00073CBC"/>
    <w:rsid w:val="00074A6B"/>
    <w:rsid w:val="00075081"/>
    <w:rsid w:val="000753AD"/>
    <w:rsid w:val="00075A24"/>
    <w:rsid w:val="000760C8"/>
    <w:rsid w:val="00076160"/>
    <w:rsid w:val="00076BC2"/>
    <w:rsid w:val="00077110"/>
    <w:rsid w:val="00082405"/>
    <w:rsid w:val="00082746"/>
    <w:rsid w:val="00082A94"/>
    <w:rsid w:val="00083720"/>
    <w:rsid w:val="000842D3"/>
    <w:rsid w:val="00085269"/>
    <w:rsid w:val="000853C1"/>
    <w:rsid w:val="000859D7"/>
    <w:rsid w:val="00085A12"/>
    <w:rsid w:val="00085EF5"/>
    <w:rsid w:val="00086045"/>
    <w:rsid w:val="0008631E"/>
    <w:rsid w:val="000913C8"/>
    <w:rsid w:val="000926F3"/>
    <w:rsid w:val="00092FB9"/>
    <w:rsid w:val="00093537"/>
    <w:rsid w:val="00093696"/>
    <w:rsid w:val="00093B07"/>
    <w:rsid w:val="0009414D"/>
    <w:rsid w:val="00094721"/>
    <w:rsid w:val="00094EE5"/>
    <w:rsid w:val="00095858"/>
    <w:rsid w:val="00095E6B"/>
    <w:rsid w:val="000963FC"/>
    <w:rsid w:val="000965E8"/>
    <w:rsid w:val="000967FF"/>
    <w:rsid w:val="00096FEE"/>
    <w:rsid w:val="00097EA3"/>
    <w:rsid w:val="00097F40"/>
    <w:rsid w:val="00097F56"/>
    <w:rsid w:val="000A1481"/>
    <w:rsid w:val="000A161D"/>
    <w:rsid w:val="000A1813"/>
    <w:rsid w:val="000A1A89"/>
    <w:rsid w:val="000A26BF"/>
    <w:rsid w:val="000A2996"/>
    <w:rsid w:val="000A2DB2"/>
    <w:rsid w:val="000A3C60"/>
    <w:rsid w:val="000A4220"/>
    <w:rsid w:val="000A4AA6"/>
    <w:rsid w:val="000A4BA2"/>
    <w:rsid w:val="000A4C85"/>
    <w:rsid w:val="000A5AAB"/>
    <w:rsid w:val="000A5F45"/>
    <w:rsid w:val="000A6FA3"/>
    <w:rsid w:val="000A7352"/>
    <w:rsid w:val="000A73BB"/>
    <w:rsid w:val="000A79B9"/>
    <w:rsid w:val="000A7F82"/>
    <w:rsid w:val="000B037B"/>
    <w:rsid w:val="000B0D6E"/>
    <w:rsid w:val="000B0E8E"/>
    <w:rsid w:val="000B0F9E"/>
    <w:rsid w:val="000B10F1"/>
    <w:rsid w:val="000B1479"/>
    <w:rsid w:val="000B1A1F"/>
    <w:rsid w:val="000B283C"/>
    <w:rsid w:val="000B2CEA"/>
    <w:rsid w:val="000B3403"/>
    <w:rsid w:val="000B3D0D"/>
    <w:rsid w:val="000B4ADC"/>
    <w:rsid w:val="000B502A"/>
    <w:rsid w:val="000B5E47"/>
    <w:rsid w:val="000B6192"/>
    <w:rsid w:val="000B6517"/>
    <w:rsid w:val="000B7BA1"/>
    <w:rsid w:val="000C0156"/>
    <w:rsid w:val="000C0A6F"/>
    <w:rsid w:val="000C1F77"/>
    <w:rsid w:val="000C1FEF"/>
    <w:rsid w:val="000C31E0"/>
    <w:rsid w:val="000C3460"/>
    <w:rsid w:val="000C3856"/>
    <w:rsid w:val="000C521C"/>
    <w:rsid w:val="000C536A"/>
    <w:rsid w:val="000C5A82"/>
    <w:rsid w:val="000C5B4C"/>
    <w:rsid w:val="000C635D"/>
    <w:rsid w:val="000C6C75"/>
    <w:rsid w:val="000C72D6"/>
    <w:rsid w:val="000C7773"/>
    <w:rsid w:val="000C793C"/>
    <w:rsid w:val="000C7ED4"/>
    <w:rsid w:val="000D06D9"/>
    <w:rsid w:val="000D0741"/>
    <w:rsid w:val="000D14F0"/>
    <w:rsid w:val="000D1A3F"/>
    <w:rsid w:val="000D1EC7"/>
    <w:rsid w:val="000D1FF6"/>
    <w:rsid w:val="000D2504"/>
    <w:rsid w:val="000D2A7C"/>
    <w:rsid w:val="000D2B2A"/>
    <w:rsid w:val="000D2FF4"/>
    <w:rsid w:val="000D3735"/>
    <w:rsid w:val="000D39A7"/>
    <w:rsid w:val="000D4998"/>
    <w:rsid w:val="000D4FFB"/>
    <w:rsid w:val="000D5DBB"/>
    <w:rsid w:val="000D6306"/>
    <w:rsid w:val="000D77DF"/>
    <w:rsid w:val="000E0647"/>
    <w:rsid w:val="000E0B9C"/>
    <w:rsid w:val="000E0BC5"/>
    <w:rsid w:val="000E12DC"/>
    <w:rsid w:val="000E1419"/>
    <w:rsid w:val="000E18BC"/>
    <w:rsid w:val="000E1CD4"/>
    <w:rsid w:val="000E2DDB"/>
    <w:rsid w:val="000E40EB"/>
    <w:rsid w:val="000E5036"/>
    <w:rsid w:val="000E593C"/>
    <w:rsid w:val="000E6488"/>
    <w:rsid w:val="000E6818"/>
    <w:rsid w:val="000E6B27"/>
    <w:rsid w:val="000E6C5C"/>
    <w:rsid w:val="000E770C"/>
    <w:rsid w:val="000F02A1"/>
    <w:rsid w:val="000F04A4"/>
    <w:rsid w:val="000F1EDC"/>
    <w:rsid w:val="000F232B"/>
    <w:rsid w:val="000F2758"/>
    <w:rsid w:val="000F28C7"/>
    <w:rsid w:val="000F37D4"/>
    <w:rsid w:val="000F40B7"/>
    <w:rsid w:val="000F45F2"/>
    <w:rsid w:val="000F4F13"/>
    <w:rsid w:val="000F5083"/>
    <w:rsid w:val="000F52CC"/>
    <w:rsid w:val="000F55FC"/>
    <w:rsid w:val="000F5A27"/>
    <w:rsid w:val="000F5A90"/>
    <w:rsid w:val="000F5D99"/>
    <w:rsid w:val="000F6108"/>
    <w:rsid w:val="000F65A2"/>
    <w:rsid w:val="000F6A1B"/>
    <w:rsid w:val="000F6BFD"/>
    <w:rsid w:val="000F78E0"/>
    <w:rsid w:val="00100B4E"/>
    <w:rsid w:val="00101409"/>
    <w:rsid w:val="001015FE"/>
    <w:rsid w:val="00101C2A"/>
    <w:rsid w:val="00101CB1"/>
    <w:rsid w:val="00102222"/>
    <w:rsid w:val="00103047"/>
    <w:rsid w:val="0010324C"/>
    <w:rsid w:val="001053CC"/>
    <w:rsid w:val="001056AD"/>
    <w:rsid w:val="00105E41"/>
    <w:rsid w:val="00105E52"/>
    <w:rsid w:val="00106093"/>
    <w:rsid w:val="00107211"/>
    <w:rsid w:val="001075BC"/>
    <w:rsid w:val="00111663"/>
    <w:rsid w:val="00111745"/>
    <w:rsid w:val="0011253E"/>
    <w:rsid w:val="001125A9"/>
    <w:rsid w:val="00112A70"/>
    <w:rsid w:val="00112A85"/>
    <w:rsid w:val="00113244"/>
    <w:rsid w:val="0011324A"/>
    <w:rsid w:val="00113253"/>
    <w:rsid w:val="0011338A"/>
    <w:rsid w:val="00113F8D"/>
    <w:rsid w:val="001142D1"/>
    <w:rsid w:val="00114C68"/>
    <w:rsid w:val="00115139"/>
    <w:rsid w:val="001153AC"/>
    <w:rsid w:val="0011747B"/>
    <w:rsid w:val="00120E0F"/>
    <w:rsid w:val="00120E5E"/>
    <w:rsid w:val="001212B3"/>
    <w:rsid w:val="001215D2"/>
    <w:rsid w:val="001226FB"/>
    <w:rsid w:val="00122DF3"/>
    <w:rsid w:val="0012305C"/>
    <w:rsid w:val="00123F3A"/>
    <w:rsid w:val="00124182"/>
    <w:rsid w:val="00124625"/>
    <w:rsid w:val="0012546B"/>
    <w:rsid w:val="00125940"/>
    <w:rsid w:val="00125EC6"/>
    <w:rsid w:val="00125F91"/>
    <w:rsid w:val="0012647F"/>
    <w:rsid w:val="0012665D"/>
    <w:rsid w:val="00126A37"/>
    <w:rsid w:val="00127739"/>
    <w:rsid w:val="00127760"/>
    <w:rsid w:val="0013063D"/>
    <w:rsid w:val="00130CE8"/>
    <w:rsid w:val="00130E76"/>
    <w:rsid w:val="00130FE5"/>
    <w:rsid w:val="001318B2"/>
    <w:rsid w:val="001318E1"/>
    <w:rsid w:val="00132202"/>
    <w:rsid w:val="00134554"/>
    <w:rsid w:val="0013457F"/>
    <w:rsid w:val="00135768"/>
    <w:rsid w:val="00135929"/>
    <w:rsid w:val="001362E7"/>
    <w:rsid w:val="00136555"/>
    <w:rsid w:val="00140240"/>
    <w:rsid w:val="00140259"/>
    <w:rsid w:val="0014039D"/>
    <w:rsid w:val="00141643"/>
    <w:rsid w:val="00141D16"/>
    <w:rsid w:val="00142036"/>
    <w:rsid w:val="00142ACB"/>
    <w:rsid w:val="00143528"/>
    <w:rsid w:val="001447BB"/>
    <w:rsid w:val="00144F3E"/>
    <w:rsid w:val="00146065"/>
    <w:rsid w:val="00146CA4"/>
    <w:rsid w:val="00146CFE"/>
    <w:rsid w:val="001470A7"/>
    <w:rsid w:val="0014738C"/>
    <w:rsid w:val="0014745D"/>
    <w:rsid w:val="00147679"/>
    <w:rsid w:val="0014778F"/>
    <w:rsid w:val="0015194C"/>
    <w:rsid w:val="0015229E"/>
    <w:rsid w:val="001535F3"/>
    <w:rsid w:val="00153D73"/>
    <w:rsid w:val="00154573"/>
    <w:rsid w:val="001547A0"/>
    <w:rsid w:val="00154CC8"/>
    <w:rsid w:val="0015513A"/>
    <w:rsid w:val="001559BA"/>
    <w:rsid w:val="00155AFA"/>
    <w:rsid w:val="001568AC"/>
    <w:rsid w:val="00157B44"/>
    <w:rsid w:val="00157BB6"/>
    <w:rsid w:val="00157C98"/>
    <w:rsid w:val="00160950"/>
    <w:rsid w:val="001612CF"/>
    <w:rsid w:val="00161A58"/>
    <w:rsid w:val="00161BA3"/>
    <w:rsid w:val="0016215E"/>
    <w:rsid w:val="001626EC"/>
    <w:rsid w:val="00163E25"/>
    <w:rsid w:val="00163F91"/>
    <w:rsid w:val="00164E4F"/>
    <w:rsid w:val="00164FD7"/>
    <w:rsid w:val="00165041"/>
    <w:rsid w:val="001653BD"/>
    <w:rsid w:val="0016550F"/>
    <w:rsid w:val="00165BF4"/>
    <w:rsid w:val="001669FD"/>
    <w:rsid w:val="001674EF"/>
    <w:rsid w:val="00170479"/>
    <w:rsid w:val="001705A3"/>
    <w:rsid w:val="001738EA"/>
    <w:rsid w:val="00174316"/>
    <w:rsid w:val="00174AD4"/>
    <w:rsid w:val="00174E81"/>
    <w:rsid w:val="00175AF9"/>
    <w:rsid w:val="001762EB"/>
    <w:rsid w:val="00176766"/>
    <w:rsid w:val="00176E08"/>
    <w:rsid w:val="00180ED9"/>
    <w:rsid w:val="00182359"/>
    <w:rsid w:val="001828A9"/>
    <w:rsid w:val="00182A06"/>
    <w:rsid w:val="00183286"/>
    <w:rsid w:val="00183604"/>
    <w:rsid w:val="00183D71"/>
    <w:rsid w:val="00184F19"/>
    <w:rsid w:val="001852F9"/>
    <w:rsid w:val="00185B66"/>
    <w:rsid w:val="00185E91"/>
    <w:rsid w:val="00186A9F"/>
    <w:rsid w:val="001901A3"/>
    <w:rsid w:val="00190258"/>
    <w:rsid w:val="001915A6"/>
    <w:rsid w:val="00191CF1"/>
    <w:rsid w:val="00191F1A"/>
    <w:rsid w:val="00192227"/>
    <w:rsid w:val="00193ACF"/>
    <w:rsid w:val="00193CDE"/>
    <w:rsid w:val="00194A9D"/>
    <w:rsid w:val="00194EB9"/>
    <w:rsid w:val="001953DA"/>
    <w:rsid w:val="001955B8"/>
    <w:rsid w:val="00195AF5"/>
    <w:rsid w:val="00195B05"/>
    <w:rsid w:val="00196EAD"/>
    <w:rsid w:val="00197F66"/>
    <w:rsid w:val="001A134D"/>
    <w:rsid w:val="001A1BFF"/>
    <w:rsid w:val="001A2A2D"/>
    <w:rsid w:val="001A3632"/>
    <w:rsid w:val="001A3C18"/>
    <w:rsid w:val="001A652E"/>
    <w:rsid w:val="001A6BCE"/>
    <w:rsid w:val="001B07BF"/>
    <w:rsid w:val="001B1359"/>
    <w:rsid w:val="001B14D4"/>
    <w:rsid w:val="001B1F91"/>
    <w:rsid w:val="001B2189"/>
    <w:rsid w:val="001B28D5"/>
    <w:rsid w:val="001B2FAA"/>
    <w:rsid w:val="001B3F5E"/>
    <w:rsid w:val="001B4AE9"/>
    <w:rsid w:val="001B5895"/>
    <w:rsid w:val="001B5EC9"/>
    <w:rsid w:val="001B5F70"/>
    <w:rsid w:val="001B5F7C"/>
    <w:rsid w:val="001B6754"/>
    <w:rsid w:val="001B7DAE"/>
    <w:rsid w:val="001C03F0"/>
    <w:rsid w:val="001C2D34"/>
    <w:rsid w:val="001C2E3D"/>
    <w:rsid w:val="001C2F42"/>
    <w:rsid w:val="001C3005"/>
    <w:rsid w:val="001C3AA2"/>
    <w:rsid w:val="001C428F"/>
    <w:rsid w:val="001C4899"/>
    <w:rsid w:val="001C4997"/>
    <w:rsid w:val="001C5BD5"/>
    <w:rsid w:val="001C5D0E"/>
    <w:rsid w:val="001C6667"/>
    <w:rsid w:val="001C6848"/>
    <w:rsid w:val="001C6C92"/>
    <w:rsid w:val="001C7DF8"/>
    <w:rsid w:val="001D028B"/>
    <w:rsid w:val="001D052D"/>
    <w:rsid w:val="001D1C64"/>
    <w:rsid w:val="001D1ECB"/>
    <w:rsid w:val="001D3AFF"/>
    <w:rsid w:val="001D3ED4"/>
    <w:rsid w:val="001D5098"/>
    <w:rsid w:val="001D563D"/>
    <w:rsid w:val="001D6245"/>
    <w:rsid w:val="001D7B4B"/>
    <w:rsid w:val="001D7C6F"/>
    <w:rsid w:val="001D7D26"/>
    <w:rsid w:val="001E041E"/>
    <w:rsid w:val="001E12A6"/>
    <w:rsid w:val="001E167C"/>
    <w:rsid w:val="001E1985"/>
    <w:rsid w:val="001E2061"/>
    <w:rsid w:val="001E20AF"/>
    <w:rsid w:val="001E255A"/>
    <w:rsid w:val="001E3214"/>
    <w:rsid w:val="001E3251"/>
    <w:rsid w:val="001E450E"/>
    <w:rsid w:val="001E51FA"/>
    <w:rsid w:val="001E53E1"/>
    <w:rsid w:val="001E552D"/>
    <w:rsid w:val="001E573E"/>
    <w:rsid w:val="001E57BC"/>
    <w:rsid w:val="001E662E"/>
    <w:rsid w:val="001E6A52"/>
    <w:rsid w:val="001E72A2"/>
    <w:rsid w:val="001E757C"/>
    <w:rsid w:val="001E7B04"/>
    <w:rsid w:val="001E7B58"/>
    <w:rsid w:val="001F00E2"/>
    <w:rsid w:val="001F0684"/>
    <w:rsid w:val="001F08CB"/>
    <w:rsid w:val="001F0BAA"/>
    <w:rsid w:val="001F24F7"/>
    <w:rsid w:val="001F27DC"/>
    <w:rsid w:val="001F2A58"/>
    <w:rsid w:val="001F2C28"/>
    <w:rsid w:val="001F2E36"/>
    <w:rsid w:val="001F2F2D"/>
    <w:rsid w:val="001F3107"/>
    <w:rsid w:val="001F3567"/>
    <w:rsid w:val="001F374A"/>
    <w:rsid w:val="001F37E9"/>
    <w:rsid w:val="001F37F8"/>
    <w:rsid w:val="001F40E4"/>
    <w:rsid w:val="001F43BE"/>
    <w:rsid w:val="001F52E6"/>
    <w:rsid w:val="001F57DC"/>
    <w:rsid w:val="001F5B7E"/>
    <w:rsid w:val="001F5E34"/>
    <w:rsid w:val="001F5F84"/>
    <w:rsid w:val="001F62FF"/>
    <w:rsid w:val="001F69F5"/>
    <w:rsid w:val="001F6B49"/>
    <w:rsid w:val="001F6D66"/>
    <w:rsid w:val="001F7C7F"/>
    <w:rsid w:val="0020052F"/>
    <w:rsid w:val="00200A1D"/>
    <w:rsid w:val="00200C61"/>
    <w:rsid w:val="0020142F"/>
    <w:rsid w:val="002024AD"/>
    <w:rsid w:val="002028C1"/>
    <w:rsid w:val="00202C31"/>
    <w:rsid w:val="002030DC"/>
    <w:rsid w:val="002035B8"/>
    <w:rsid w:val="00203EE1"/>
    <w:rsid w:val="002044FB"/>
    <w:rsid w:val="0020450C"/>
    <w:rsid w:val="002048A2"/>
    <w:rsid w:val="00206155"/>
    <w:rsid w:val="00207221"/>
    <w:rsid w:val="0020735D"/>
    <w:rsid w:val="0020787B"/>
    <w:rsid w:val="002109BB"/>
    <w:rsid w:val="00210E54"/>
    <w:rsid w:val="00211824"/>
    <w:rsid w:val="00212326"/>
    <w:rsid w:val="00212C22"/>
    <w:rsid w:val="00212E2E"/>
    <w:rsid w:val="00213B48"/>
    <w:rsid w:val="00213F47"/>
    <w:rsid w:val="00215307"/>
    <w:rsid w:val="00215837"/>
    <w:rsid w:val="00216F46"/>
    <w:rsid w:val="00217A50"/>
    <w:rsid w:val="00217A79"/>
    <w:rsid w:val="002201A5"/>
    <w:rsid w:val="0022053B"/>
    <w:rsid w:val="00220C80"/>
    <w:rsid w:val="00221361"/>
    <w:rsid w:val="0022148E"/>
    <w:rsid w:val="002234A2"/>
    <w:rsid w:val="002237F7"/>
    <w:rsid w:val="002238F9"/>
    <w:rsid w:val="0022466C"/>
    <w:rsid w:val="002246C6"/>
    <w:rsid w:val="00224C95"/>
    <w:rsid w:val="0022501A"/>
    <w:rsid w:val="00225889"/>
    <w:rsid w:val="00225C12"/>
    <w:rsid w:val="0022691B"/>
    <w:rsid w:val="0022693F"/>
    <w:rsid w:val="00226972"/>
    <w:rsid w:val="00227033"/>
    <w:rsid w:val="002273AA"/>
    <w:rsid w:val="00230FBF"/>
    <w:rsid w:val="00231E1C"/>
    <w:rsid w:val="002320DD"/>
    <w:rsid w:val="00232529"/>
    <w:rsid w:val="002326A0"/>
    <w:rsid w:val="0023561A"/>
    <w:rsid w:val="002356BA"/>
    <w:rsid w:val="0023573A"/>
    <w:rsid w:val="002366B6"/>
    <w:rsid w:val="00236A18"/>
    <w:rsid w:val="00236DC4"/>
    <w:rsid w:val="00237791"/>
    <w:rsid w:val="00237C71"/>
    <w:rsid w:val="00237F13"/>
    <w:rsid w:val="002409CB"/>
    <w:rsid w:val="00240BAE"/>
    <w:rsid w:val="00242811"/>
    <w:rsid w:val="00242A36"/>
    <w:rsid w:val="00242A73"/>
    <w:rsid w:val="00242F21"/>
    <w:rsid w:val="00243487"/>
    <w:rsid w:val="00243C32"/>
    <w:rsid w:val="0024436C"/>
    <w:rsid w:val="0024458B"/>
    <w:rsid w:val="00245B2D"/>
    <w:rsid w:val="00245E4D"/>
    <w:rsid w:val="00246A66"/>
    <w:rsid w:val="00246FCE"/>
    <w:rsid w:val="0024706E"/>
    <w:rsid w:val="00247ACA"/>
    <w:rsid w:val="00250A8E"/>
    <w:rsid w:val="00250C6E"/>
    <w:rsid w:val="00251801"/>
    <w:rsid w:val="00252029"/>
    <w:rsid w:val="00252174"/>
    <w:rsid w:val="002527FB"/>
    <w:rsid w:val="00253C4E"/>
    <w:rsid w:val="00253DEC"/>
    <w:rsid w:val="002541E8"/>
    <w:rsid w:val="002545AD"/>
    <w:rsid w:val="00254A10"/>
    <w:rsid w:val="002558AB"/>
    <w:rsid w:val="002559F5"/>
    <w:rsid w:val="00255B19"/>
    <w:rsid w:val="002562CF"/>
    <w:rsid w:val="00256777"/>
    <w:rsid w:val="002570D8"/>
    <w:rsid w:val="002606DD"/>
    <w:rsid w:val="002611EA"/>
    <w:rsid w:val="00261FEF"/>
    <w:rsid w:val="00262366"/>
    <w:rsid w:val="002624F4"/>
    <w:rsid w:val="0026262A"/>
    <w:rsid w:val="00262E78"/>
    <w:rsid w:val="0026332E"/>
    <w:rsid w:val="0026399B"/>
    <w:rsid w:val="00263A2D"/>
    <w:rsid w:val="00263AA8"/>
    <w:rsid w:val="00263D9C"/>
    <w:rsid w:val="00263F0A"/>
    <w:rsid w:val="00264362"/>
    <w:rsid w:val="0026512C"/>
    <w:rsid w:val="00265833"/>
    <w:rsid w:val="00265B95"/>
    <w:rsid w:val="00265CF7"/>
    <w:rsid w:val="00265F5E"/>
    <w:rsid w:val="002668A9"/>
    <w:rsid w:val="00266A54"/>
    <w:rsid w:val="00267EE1"/>
    <w:rsid w:val="002707AD"/>
    <w:rsid w:val="00270C78"/>
    <w:rsid w:val="00271BCB"/>
    <w:rsid w:val="00271DF0"/>
    <w:rsid w:val="002727CE"/>
    <w:rsid w:val="0027374A"/>
    <w:rsid w:val="00274836"/>
    <w:rsid w:val="00274F9C"/>
    <w:rsid w:val="00274FB4"/>
    <w:rsid w:val="0027545E"/>
    <w:rsid w:val="00276CFB"/>
    <w:rsid w:val="00276F90"/>
    <w:rsid w:val="002772E4"/>
    <w:rsid w:val="002773B5"/>
    <w:rsid w:val="00280ABD"/>
    <w:rsid w:val="0028119F"/>
    <w:rsid w:val="00281BE9"/>
    <w:rsid w:val="002828B1"/>
    <w:rsid w:val="00282B69"/>
    <w:rsid w:val="002830C8"/>
    <w:rsid w:val="0028313B"/>
    <w:rsid w:val="00283664"/>
    <w:rsid w:val="00284DAD"/>
    <w:rsid w:val="0028514E"/>
    <w:rsid w:val="00285E32"/>
    <w:rsid w:val="0028641A"/>
    <w:rsid w:val="00286A91"/>
    <w:rsid w:val="00286ACA"/>
    <w:rsid w:val="00286D2E"/>
    <w:rsid w:val="00286E49"/>
    <w:rsid w:val="002871E6"/>
    <w:rsid w:val="00287A70"/>
    <w:rsid w:val="002919EC"/>
    <w:rsid w:val="00291E2E"/>
    <w:rsid w:val="0029327E"/>
    <w:rsid w:val="0029434C"/>
    <w:rsid w:val="002949B2"/>
    <w:rsid w:val="002958FA"/>
    <w:rsid w:val="00295E33"/>
    <w:rsid w:val="00295F29"/>
    <w:rsid w:val="00296128"/>
    <w:rsid w:val="002961B8"/>
    <w:rsid w:val="00296F81"/>
    <w:rsid w:val="002A03FD"/>
    <w:rsid w:val="002A0852"/>
    <w:rsid w:val="002A0A18"/>
    <w:rsid w:val="002A1D05"/>
    <w:rsid w:val="002A1F8E"/>
    <w:rsid w:val="002A2B23"/>
    <w:rsid w:val="002A32E4"/>
    <w:rsid w:val="002A368C"/>
    <w:rsid w:val="002A3E5D"/>
    <w:rsid w:val="002A3F04"/>
    <w:rsid w:val="002A5F53"/>
    <w:rsid w:val="002A6FB4"/>
    <w:rsid w:val="002A7634"/>
    <w:rsid w:val="002B072B"/>
    <w:rsid w:val="002B08C6"/>
    <w:rsid w:val="002B137C"/>
    <w:rsid w:val="002B1E9F"/>
    <w:rsid w:val="002B285B"/>
    <w:rsid w:val="002B2A43"/>
    <w:rsid w:val="002B2BDC"/>
    <w:rsid w:val="002B379C"/>
    <w:rsid w:val="002B3EC7"/>
    <w:rsid w:val="002B3F10"/>
    <w:rsid w:val="002B4FCF"/>
    <w:rsid w:val="002B6029"/>
    <w:rsid w:val="002B615E"/>
    <w:rsid w:val="002B6416"/>
    <w:rsid w:val="002B655D"/>
    <w:rsid w:val="002B7D70"/>
    <w:rsid w:val="002C0823"/>
    <w:rsid w:val="002C1B8D"/>
    <w:rsid w:val="002C1D7B"/>
    <w:rsid w:val="002C2177"/>
    <w:rsid w:val="002C2212"/>
    <w:rsid w:val="002C270F"/>
    <w:rsid w:val="002C2C2A"/>
    <w:rsid w:val="002C35A1"/>
    <w:rsid w:val="002C40C0"/>
    <w:rsid w:val="002C4372"/>
    <w:rsid w:val="002C6024"/>
    <w:rsid w:val="002C7730"/>
    <w:rsid w:val="002C7878"/>
    <w:rsid w:val="002D0572"/>
    <w:rsid w:val="002D0A74"/>
    <w:rsid w:val="002D0EBF"/>
    <w:rsid w:val="002D133D"/>
    <w:rsid w:val="002D2567"/>
    <w:rsid w:val="002D25AE"/>
    <w:rsid w:val="002D33FA"/>
    <w:rsid w:val="002D3633"/>
    <w:rsid w:val="002D39A8"/>
    <w:rsid w:val="002D3D4A"/>
    <w:rsid w:val="002D4417"/>
    <w:rsid w:val="002D5846"/>
    <w:rsid w:val="002D5E2E"/>
    <w:rsid w:val="002D6EA5"/>
    <w:rsid w:val="002D72E1"/>
    <w:rsid w:val="002D77F6"/>
    <w:rsid w:val="002D7B91"/>
    <w:rsid w:val="002E08E8"/>
    <w:rsid w:val="002E0C1F"/>
    <w:rsid w:val="002E11E3"/>
    <w:rsid w:val="002E1737"/>
    <w:rsid w:val="002E17A6"/>
    <w:rsid w:val="002E1DBC"/>
    <w:rsid w:val="002E24D5"/>
    <w:rsid w:val="002E29AA"/>
    <w:rsid w:val="002E2D1B"/>
    <w:rsid w:val="002E4C2D"/>
    <w:rsid w:val="002E53A3"/>
    <w:rsid w:val="002E544C"/>
    <w:rsid w:val="002E55EC"/>
    <w:rsid w:val="002E57D9"/>
    <w:rsid w:val="002E59DE"/>
    <w:rsid w:val="002E61F1"/>
    <w:rsid w:val="002E6443"/>
    <w:rsid w:val="002E675C"/>
    <w:rsid w:val="002E6822"/>
    <w:rsid w:val="002E6D20"/>
    <w:rsid w:val="002F011B"/>
    <w:rsid w:val="002F071A"/>
    <w:rsid w:val="002F0D0F"/>
    <w:rsid w:val="002F1C66"/>
    <w:rsid w:val="002F22F5"/>
    <w:rsid w:val="002F280E"/>
    <w:rsid w:val="002F2BA9"/>
    <w:rsid w:val="002F2E6F"/>
    <w:rsid w:val="002F3109"/>
    <w:rsid w:val="002F3877"/>
    <w:rsid w:val="002F3D37"/>
    <w:rsid w:val="002F4DF8"/>
    <w:rsid w:val="002F58E7"/>
    <w:rsid w:val="002F5D17"/>
    <w:rsid w:val="002F5F2F"/>
    <w:rsid w:val="002F61F2"/>
    <w:rsid w:val="002F686A"/>
    <w:rsid w:val="002F7A54"/>
    <w:rsid w:val="002F7BC2"/>
    <w:rsid w:val="002F7C6A"/>
    <w:rsid w:val="00300405"/>
    <w:rsid w:val="00300940"/>
    <w:rsid w:val="00301AC8"/>
    <w:rsid w:val="00301EAC"/>
    <w:rsid w:val="003028B2"/>
    <w:rsid w:val="003029B8"/>
    <w:rsid w:val="003037B9"/>
    <w:rsid w:val="00303DA5"/>
    <w:rsid w:val="00304CAD"/>
    <w:rsid w:val="00306065"/>
    <w:rsid w:val="00306132"/>
    <w:rsid w:val="003061EE"/>
    <w:rsid w:val="00306688"/>
    <w:rsid w:val="00306D85"/>
    <w:rsid w:val="00306DBE"/>
    <w:rsid w:val="0030706C"/>
    <w:rsid w:val="0030724A"/>
    <w:rsid w:val="003075F2"/>
    <w:rsid w:val="003078A5"/>
    <w:rsid w:val="0031089F"/>
    <w:rsid w:val="0031149C"/>
    <w:rsid w:val="00311500"/>
    <w:rsid w:val="00311B3C"/>
    <w:rsid w:val="003134FB"/>
    <w:rsid w:val="00313FC0"/>
    <w:rsid w:val="00315533"/>
    <w:rsid w:val="00315A5D"/>
    <w:rsid w:val="00315F33"/>
    <w:rsid w:val="00316C2D"/>
    <w:rsid w:val="00316CEC"/>
    <w:rsid w:val="00316D20"/>
    <w:rsid w:val="00317290"/>
    <w:rsid w:val="003175E9"/>
    <w:rsid w:val="00320285"/>
    <w:rsid w:val="00320AA8"/>
    <w:rsid w:val="00320F5B"/>
    <w:rsid w:val="00321A0B"/>
    <w:rsid w:val="00321F49"/>
    <w:rsid w:val="00322798"/>
    <w:rsid w:val="003228E9"/>
    <w:rsid w:val="00323081"/>
    <w:rsid w:val="003235E5"/>
    <w:rsid w:val="00323AEB"/>
    <w:rsid w:val="003247FB"/>
    <w:rsid w:val="00324A13"/>
    <w:rsid w:val="003257C0"/>
    <w:rsid w:val="003258B7"/>
    <w:rsid w:val="00326687"/>
    <w:rsid w:val="003266EC"/>
    <w:rsid w:val="00327B39"/>
    <w:rsid w:val="00327F29"/>
    <w:rsid w:val="00327FC5"/>
    <w:rsid w:val="00330A8D"/>
    <w:rsid w:val="00330F34"/>
    <w:rsid w:val="003310AC"/>
    <w:rsid w:val="00331B14"/>
    <w:rsid w:val="00331D01"/>
    <w:rsid w:val="00331EA6"/>
    <w:rsid w:val="00332283"/>
    <w:rsid w:val="003324EE"/>
    <w:rsid w:val="003326E5"/>
    <w:rsid w:val="00332EEC"/>
    <w:rsid w:val="00333111"/>
    <w:rsid w:val="0033316A"/>
    <w:rsid w:val="003335C8"/>
    <w:rsid w:val="003340DC"/>
    <w:rsid w:val="003342C4"/>
    <w:rsid w:val="00334E57"/>
    <w:rsid w:val="00334FF8"/>
    <w:rsid w:val="003350BC"/>
    <w:rsid w:val="00335D15"/>
    <w:rsid w:val="00335F09"/>
    <w:rsid w:val="00336420"/>
    <w:rsid w:val="00336FDC"/>
    <w:rsid w:val="0033722B"/>
    <w:rsid w:val="003372F1"/>
    <w:rsid w:val="003375A8"/>
    <w:rsid w:val="00337743"/>
    <w:rsid w:val="00337B86"/>
    <w:rsid w:val="00337D18"/>
    <w:rsid w:val="00340C9A"/>
    <w:rsid w:val="00340D11"/>
    <w:rsid w:val="00341A30"/>
    <w:rsid w:val="00341D82"/>
    <w:rsid w:val="00341E9D"/>
    <w:rsid w:val="00342138"/>
    <w:rsid w:val="00343315"/>
    <w:rsid w:val="003439E3"/>
    <w:rsid w:val="0034401F"/>
    <w:rsid w:val="0034650F"/>
    <w:rsid w:val="00346BDF"/>
    <w:rsid w:val="003502FC"/>
    <w:rsid w:val="003506D0"/>
    <w:rsid w:val="003507A5"/>
    <w:rsid w:val="00351B10"/>
    <w:rsid w:val="00351FCA"/>
    <w:rsid w:val="003521A1"/>
    <w:rsid w:val="003524F8"/>
    <w:rsid w:val="003529BC"/>
    <w:rsid w:val="00353171"/>
    <w:rsid w:val="0035322A"/>
    <w:rsid w:val="00353316"/>
    <w:rsid w:val="003534A4"/>
    <w:rsid w:val="00353B7D"/>
    <w:rsid w:val="003543F6"/>
    <w:rsid w:val="00355005"/>
    <w:rsid w:val="00355CE7"/>
    <w:rsid w:val="00356565"/>
    <w:rsid w:val="00356AE3"/>
    <w:rsid w:val="00357056"/>
    <w:rsid w:val="00357447"/>
    <w:rsid w:val="003601AF"/>
    <w:rsid w:val="00361270"/>
    <w:rsid w:val="003617B4"/>
    <w:rsid w:val="0036189F"/>
    <w:rsid w:val="00361EE6"/>
    <w:rsid w:val="003630A3"/>
    <w:rsid w:val="00364026"/>
    <w:rsid w:val="0036421E"/>
    <w:rsid w:val="00365077"/>
    <w:rsid w:val="00365ACC"/>
    <w:rsid w:val="0036623D"/>
    <w:rsid w:val="00366F6D"/>
    <w:rsid w:val="00367550"/>
    <w:rsid w:val="00367DCA"/>
    <w:rsid w:val="00367F68"/>
    <w:rsid w:val="00370158"/>
    <w:rsid w:val="0037095B"/>
    <w:rsid w:val="00370FE9"/>
    <w:rsid w:val="00371DC1"/>
    <w:rsid w:val="00372669"/>
    <w:rsid w:val="00372B0D"/>
    <w:rsid w:val="00372B68"/>
    <w:rsid w:val="00372C14"/>
    <w:rsid w:val="0037325B"/>
    <w:rsid w:val="00373441"/>
    <w:rsid w:val="00373729"/>
    <w:rsid w:val="0037381D"/>
    <w:rsid w:val="0037393A"/>
    <w:rsid w:val="0037395E"/>
    <w:rsid w:val="00374365"/>
    <w:rsid w:val="0037576C"/>
    <w:rsid w:val="00375C13"/>
    <w:rsid w:val="00376A2E"/>
    <w:rsid w:val="00376DA0"/>
    <w:rsid w:val="0037739D"/>
    <w:rsid w:val="003801FE"/>
    <w:rsid w:val="00380670"/>
    <w:rsid w:val="003808C7"/>
    <w:rsid w:val="00380F08"/>
    <w:rsid w:val="0038119D"/>
    <w:rsid w:val="00381F7A"/>
    <w:rsid w:val="003824D7"/>
    <w:rsid w:val="003825A8"/>
    <w:rsid w:val="003828B9"/>
    <w:rsid w:val="00382EA3"/>
    <w:rsid w:val="003832E6"/>
    <w:rsid w:val="00383B79"/>
    <w:rsid w:val="00383F74"/>
    <w:rsid w:val="0038491E"/>
    <w:rsid w:val="003852B8"/>
    <w:rsid w:val="00386206"/>
    <w:rsid w:val="003866AF"/>
    <w:rsid w:val="00386CF5"/>
    <w:rsid w:val="00387077"/>
    <w:rsid w:val="00387235"/>
    <w:rsid w:val="00387EDD"/>
    <w:rsid w:val="003908D1"/>
    <w:rsid w:val="00390C11"/>
    <w:rsid w:val="00390DD6"/>
    <w:rsid w:val="0039196B"/>
    <w:rsid w:val="003922DE"/>
    <w:rsid w:val="0039274C"/>
    <w:rsid w:val="0039298E"/>
    <w:rsid w:val="00393089"/>
    <w:rsid w:val="0039412C"/>
    <w:rsid w:val="003947D2"/>
    <w:rsid w:val="00395FF4"/>
    <w:rsid w:val="00396063"/>
    <w:rsid w:val="00396286"/>
    <w:rsid w:val="00396514"/>
    <w:rsid w:val="00396AA1"/>
    <w:rsid w:val="003977A3"/>
    <w:rsid w:val="003A008D"/>
    <w:rsid w:val="003A03FD"/>
    <w:rsid w:val="003A0624"/>
    <w:rsid w:val="003A1787"/>
    <w:rsid w:val="003A1EF3"/>
    <w:rsid w:val="003A2F0F"/>
    <w:rsid w:val="003A40AF"/>
    <w:rsid w:val="003A5BD6"/>
    <w:rsid w:val="003A6127"/>
    <w:rsid w:val="003A7B6F"/>
    <w:rsid w:val="003B0319"/>
    <w:rsid w:val="003B0A2B"/>
    <w:rsid w:val="003B12AF"/>
    <w:rsid w:val="003B1370"/>
    <w:rsid w:val="003B1B9C"/>
    <w:rsid w:val="003B26B6"/>
    <w:rsid w:val="003B2A93"/>
    <w:rsid w:val="003B325A"/>
    <w:rsid w:val="003B36A4"/>
    <w:rsid w:val="003B38A0"/>
    <w:rsid w:val="003B4693"/>
    <w:rsid w:val="003B48FA"/>
    <w:rsid w:val="003B4B10"/>
    <w:rsid w:val="003B4BC4"/>
    <w:rsid w:val="003B5016"/>
    <w:rsid w:val="003B52C0"/>
    <w:rsid w:val="003B56FE"/>
    <w:rsid w:val="003B5737"/>
    <w:rsid w:val="003B6395"/>
    <w:rsid w:val="003B662B"/>
    <w:rsid w:val="003B6787"/>
    <w:rsid w:val="003B6A04"/>
    <w:rsid w:val="003B6BB0"/>
    <w:rsid w:val="003B7169"/>
    <w:rsid w:val="003B728B"/>
    <w:rsid w:val="003C0590"/>
    <w:rsid w:val="003C1770"/>
    <w:rsid w:val="003C1986"/>
    <w:rsid w:val="003C1BD3"/>
    <w:rsid w:val="003C27D7"/>
    <w:rsid w:val="003C3DB8"/>
    <w:rsid w:val="003C4FA8"/>
    <w:rsid w:val="003C50B3"/>
    <w:rsid w:val="003C69F9"/>
    <w:rsid w:val="003C7654"/>
    <w:rsid w:val="003C7C2F"/>
    <w:rsid w:val="003C7E11"/>
    <w:rsid w:val="003C7EC0"/>
    <w:rsid w:val="003D02CB"/>
    <w:rsid w:val="003D0D4E"/>
    <w:rsid w:val="003D1E39"/>
    <w:rsid w:val="003D205A"/>
    <w:rsid w:val="003D27C9"/>
    <w:rsid w:val="003D33DC"/>
    <w:rsid w:val="003D3E32"/>
    <w:rsid w:val="003D4182"/>
    <w:rsid w:val="003D462C"/>
    <w:rsid w:val="003D4879"/>
    <w:rsid w:val="003D5007"/>
    <w:rsid w:val="003D5531"/>
    <w:rsid w:val="003D61BD"/>
    <w:rsid w:val="003D6AAD"/>
    <w:rsid w:val="003D74FA"/>
    <w:rsid w:val="003E0416"/>
    <w:rsid w:val="003E0A45"/>
    <w:rsid w:val="003E0C16"/>
    <w:rsid w:val="003E107F"/>
    <w:rsid w:val="003E141E"/>
    <w:rsid w:val="003E145B"/>
    <w:rsid w:val="003E15B5"/>
    <w:rsid w:val="003E3A4C"/>
    <w:rsid w:val="003E3EA3"/>
    <w:rsid w:val="003E4181"/>
    <w:rsid w:val="003E4CA0"/>
    <w:rsid w:val="003E4EF8"/>
    <w:rsid w:val="003E5D83"/>
    <w:rsid w:val="003E5F0C"/>
    <w:rsid w:val="003E666E"/>
    <w:rsid w:val="003E7169"/>
    <w:rsid w:val="003F0658"/>
    <w:rsid w:val="003F0A5A"/>
    <w:rsid w:val="003F16E6"/>
    <w:rsid w:val="003F25DC"/>
    <w:rsid w:val="003F29C6"/>
    <w:rsid w:val="003F3FD1"/>
    <w:rsid w:val="003F4403"/>
    <w:rsid w:val="003F5210"/>
    <w:rsid w:val="003F541F"/>
    <w:rsid w:val="003F5824"/>
    <w:rsid w:val="003F5A52"/>
    <w:rsid w:val="003F5FC5"/>
    <w:rsid w:val="003F6A1E"/>
    <w:rsid w:val="003F7A66"/>
    <w:rsid w:val="003F7F87"/>
    <w:rsid w:val="00400063"/>
    <w:rsid w:val="00400360"/>
    <w:rsid w:val="0040098F"/>
    <w:rsid w:val="00400DC5"/>
    <w:rsid w:val="00400E8F"/>
    <w:rsid w:val="0040185C"/>
    <w:rsid w:val="00403E0D"/>
    <w:rsid w:val="004047CF"/>
    <w:rsid w:val="00404DF4"/>
    <w:rsid w:val="00405572"/>
    <w:rsid w:val="004055D8"/>
    <w:rsid w:val="00407A70"/>
    <w:rsid w:val="00407DDD"/>
    <w:rsid w:val="0041056D"/>
    <w:rsid w:val="004107F8"/>
    <w:rsid w:val="004109C3"/>
    <w:rsid w:val="004118DE"/>
    <w:rsid w:val="00413278"/>
    <w:rsid w:val="00414063"/>
    <w:rsid w:val="004145C0"/>
    <w:rsid w:val="00415248"/>
    <w:rsid w:val="00415F0D"/>
    <w:rsid w:val="0041675E"/>
    <w:rsid w:val="004201F1"/>
    <w:rsid w:val="00420ADB"/>
    <w:rsid w:val="00420C16"/>
    <w:rsid w:val="00420DDB"/>
    <w:rsid w:val="00420E46"/>
    <w:rsid w:val="00420F72"/>
    <w:rsid w:val="00421239"/>
    <w:rsid w:val="004216F9"/>
    <w:rsid w:val="00421D8A"/>
    <w:rsid w:val="004234BF"/>
    <w:rsid w:val="00424663"/>
    <w:rsid w:val="00424A03"/>
    <w:rsid w:val="00425617"/>
    <w:rsid w:val="004256D8"/>
    <w:rsid w:val="0042612E"/>
    <w:rsid w:val="00426350"/>
    <w:rsid w:val="004267DF"/>
    <w:rsid w:val="00427B28"/>
    <w:rsid w:val="00430275"/>
    <w:rsid w:val="00430450"/>
    <w:rsid w:val="004306AD"/>
    <w:rsid w:val="004309BE"/>
    <w:rsid w:val="00430C51"/>
    <w:rsid w:val="004313FE"/>
    <w:rsid w:val="004315BA"/>
    <w:rsid w:val="0043169B"/>
    <w:rsid w:val="00432715"/>
    <w:rsid w:val="00432D21"/>
    <w:rsid w:val="00432D3D"/>
    <w:rsid w:val="004337E1"/>
    <w:rsid w:val="00433C54"/>
    <w:rsid w:val="00433E20"/>
    <w:rsid w:val="00433FF9"/>
    <w:rsid w:val="00433FFE"/>
    <w:rsid w:val="004345A5"/>
    <w:rsid w:val="004345B8"/>
    <w:rsid w:val="00434CA3"/>
    <w:rsid w:val="00434DF6"/>
    <w:rsid w:val="00435465"/>
    <w:rsid w:val="00435949"/>
    <w:rsid w:val="00435C17"/>
    <w:rsid w:val="00436163"/>
    <w:rsid w:val="0043688C"/>
    <w:rsid w:val="00436B54"/>
    <w:rsid w:val="0043744F"/>
    <w:rsid w:val="00437F88"/>
    <w:rsid w:val="004401A2"/>
    <w:rsid w:val="0044036F"/>
    <w:rsid w:val="004406C4"/>
    <w:rsid w:val="0044139B"/>
    <w:rsid w:val="004415E1"/>
    <w:rsid w:val="00441657"/>
    <w:rsid w:val="00441693"/>
    <w:rsid w:val="004425E0"/>
    <w:rsid w:val="00442636"/>
    <w:rsid w:val="004427D9"/>
    <w:rsid w:val="00442CA3"/>
    <w:rsid w:val="00443510"/>
    <w:rsid w:val="00443BA3"/>
    <w:rsid w:val="004442E7"/>
    <w:rsid w:val="00444C36"/>
    <w:rsid w:val="004452B4"/>
    <w:rsid w:val="004453CE"/>
    <w:rsid w:val="004453DC"/>
    <w:rsid w:val="00445575"/>
    <w:rsid w:val="00445780"/>
    <w:rsid w:val="00445861"/>
    <w:rsid w:val="00446114"/>
    <w:rsid w:val="004476A2"/>
    <w:rsid w:val="00447E30"/>
    <w:rsid w:val="00447F26"/>
    <w:rsid w:val="004502E5"/>
    <w:rsid w:val="00450707"/>
    <w:rsid w:val="0045113F"/>
    <w:rsid w:val="004521BD"/>
    <w:rsid w:val="004527A2"/>
    <w:rsid w:val="00452A3F"/>
    <w:rsid w:val="00452C8D"/>
    <w:rsid w:val="00452EA0"/>
    <w:rsid w:val="004535ED"/>
    <w:rsid w:val="00453662"/>
    <w:rsid w:val="0045468E"/>
    <w:rsid w:val="0045487A"/>
    <w:rsid w:val="00454AAB"/>
    <w:rsid w:val="00454BEA"/>
    <w:rsid w:val="0045543B"/>
    <w:rsid w:val="0045584B"/>
    <w:rsid w:val="00456080"/>
    <w:rsid w:val="00456572"/>
    <w:rsid w:val="004573A0"/>
    <w:rsid w:val="00457442"/>
    <w:rsid w:val="00460180"/>
    <w:rsid w:val="00461016"/>
    <w:rsid w:val="00461574"/>
    <w:rsid w:val="004626CF"/>
    <w:rsid w:val="00462AFA"/>
    <w:rsid w:val="00463546"/>
    <w:rsid w:val="004636EA"/>
    <w:rsid w:val="0046392A"/>
    <w:rsid w:val="00463B40"/>
    <w:rsid w:val="00464B04"/>
    <w:rsid w:val="00464DE4"/>
    <w:rsid w:val="00464E05"/>
    <w:rsid w:val="004651F5"/>
    <w:rsid w:val="00465FDB"/>
    <w:rsid w:val="00466457"/>
    <w:rsid w:val="004666AB"/>
    <w:rsid w:val="00466BBE"/>
    <w:rsid w:val="00467FD0"/>
    <w:rsid w:val="004718A1"/>
    <w:rsid w:val="004719CF"/>
    <w:rsid w:val="00471A66"/>
    <w:rsid w:val="00471C88"/>
    <w:rsid w:val="00471D59"/>
    <w:rsid w:val="00472200"/>
    <w:rsid w:val="00472404"/>
    <w:rsid w:val="004724BD"/>
    <w:rsid w:val="004724D0"/>
    <w:rsid w:val="00472519"/>
    <w:rsid w:val="00472842"/>
    <w:rsid w:val="0047339A"/>
    <w:rsid w:val="00473664"/>
    <w:rsid w:val="00473AB8"/>
    <w:rsid w:val="00473D75"/>
    <w:rsid w:val="00474505"/>
    <w:rsid w:val="00477191"/>
    <w:rsid w:val="00480EB8"/>
    <w:rsid w:val="004812A5"/>
    <w:rsid w:val="00481858"/>
    <w:rsid w:val="00481A93"/>
    <w:rsid w:val="00482EC0"/>
    <w:rsid w:val="004835CC"/>
    <w:rsid w:val="004839D2"/>
    <w:rsid w:val="004839FB"/>
    <w:rsid w:val="004844F4"/>
    <w:rsid w:val="004859CE"/>
    <w:rsid w:val="00485DBF"/>
    <w:rsid w:val="00485FDE"/>
    <w:rsid w:val="0048699D"/>
    <w:rsid w:val="00490F0B"/>
    <w:rsid w:val="00491494"/>
    <w:rsid w:val="00491774"/>
    <w:rsid w:val="00491D0D"/>
    <w:rsid w:val="00492E0D"/>
    <w:rsid w:val="004930A4"/>
    <w:rsid w:val="00493D0D"/>
    <w:rsid w:val="004943C8"/>
    <w:rsid w:val="00494C34"/>
    <w:rsid w:val="00496772"/>
    <w:rsid w:val="00496982"/>
    <w:rsid w:val="00496EFB"/>
    <w:rsid w:val="00497238"/>
    <w:rsid w:val="0049779E"/>
    <w:rsid w:val="00497E7A"/>
    <w:rsid w:val="004A0241"/>
    <w:rsid w:val="004A03F7"/>
    <w:rsid w:val="004A1176"/>
    <w:rsid w:val="004A1292"/>
    <w:rsid w:val="004A237D"/>
    <w:rsid w:val="004A375A"/>
    <w:rsid w:val="004A3EEF"/>
    <w:rsid w:val="004A47E6"/>
    <w:rsid w:val="004A572C"/>
    <w:rsid w:val="004A5E1C"/>
    <w:rsid w:val="004A61E6"/>
    <w:rsid w:val="004A7405"/>
    <w:rsid w:val="004A7E79"/>
    <w:rsid w:val="004B07A1"/>
    <w:rsid w:val="004B0949"/>
    <w:rsid w:val="004B1907"/>
    <w:rsid w:val="004B1D87"/>
    <w:rsid w:val="004B1F90"/>
    <w:rsid w:val="004B29AD"/>
    <w:rsid w:val="004B2BFD"/>
    <w:rsid w:val="004B4EE3"/>
    <w:rsid w:val="004B55E5"/>
    <w:rsid w:val="004B5F2E"/>
    <w:rsid w:val="004B69E8"/>
    <w:rsid w:val="004B75AB"/>
    <w:rsid w:val="004B76E7"/>
    <w:rsid w:val="004B775B"/>
    <w:rsid w:val="004B799B"/>
    <w:rsid w:val="004B7EBD"/>
    <w:rsid w:val="004C04DB"/>
    <w:rsid w:val="004C168B"/>
    <w:rsid w:val="004C17DB"/>
    <w:rsid w:val="004C2B53"/>
    <w:rsid w:val="004C2DA0"/>
    <w:rsid w:val="004C3775"/>
    <w:rsid w:val="004C42B2"/>
    <w:rsid w:val="004C4CA7"/>
    <w:rsid w:val="004C62DB"/>
    <w:rsid w:val="004C7386"/>
    <w:rsid w:val="004C7A6E"/>
    <w:rsid w:val="004C7D0F"/>
    <w:rsid w:val="004C7F16"/>
    <w:rsid w:val="004D0430"/>
    <w:rsid w:val="004D049E"/>
    <w:rsid w:val="004D0AB5"/>
    <w:rsid w:val="004D0DB5"/>
    <w:rsid w:val="004D1651"/>
    <w:rsid w:val="004D17A1"/>
    <w:rsid w:val="004D1DD6"/>
    <w:rsid w:val="004D2062"/>
    <w:rsid w:val="004D2350"/>
    <w:rsid w:val="004D293F"/>
    <w:rsid w:val="004D35D1"/>
    <w:rsid w:val="004D3A6A"/>
    <w:rsid w:val="004D416A"/>
    <w:rsid w:val="004D45B5"/>
    <w:rsid w:val="004D4F03"/>
    <w:rsid w:val="004D631C"/>
    <w:rsid w:val="004D6D5F"/>
    <w:rsid w:val="004D6EAC"/>
    <w:rsid w:val="004D701E"/>
    <w:rsid w:val="004D70C0"/>
    <w:rsid w:val="004D718C"/>
    <w:rsid w:val="004D71CB"/>
    <w:rsid w:val="004D72B5"/>
    <w:rsid w:val="004D79AE"/>
    <w:rsid w:val="004E0333"/>
    <w:rsid w:val="004E0890"/>
    <w:rsid w:val="004E166D"/>
    <w:rsid w:val="004E1A19"/>
    <w:rsid w:val="004E1F27"/>
    <w:rsid w:val="004E26C3"/>
    <w:rsid w:val="004E28DF"/>
    <w:rsid w:val="004E2C5B"/>
    <w:rsid w:val="004E3B5B"/>
    <w:rsid w:val="004E41EC"/>
    <w:rsid w:val="004E461F"/>
    <w:rsid w:val="004E46A5"/>
    <w:rsid w:val="004E4BCF"/>
    <w:rsid w:val="004E4E5B"/>
    <w:rsid w:val="004E5336"/>
    <w:rsid w:val="004E64E8"/>
    <w:rsid w:val="004E6BC5"/>
    <w:rsid w:val="004E6E8F"/>
    <w:rsid w:val="004E7003"/>
    <w:rsid w:val="004E7947"/>
    <w:rsid w:val="004F0600"/>
    <w:rsid w:val="004F0A8F"/>
    <w:rsid w:val="004F0CB1"/>
    <w:rsid w:val="004F1461"/>
    <w:rsid w:val="004F16E0"/>
    <w:rsid w:val="004F2297"/>
    <w:rsid w:val="004F231C"/>
    <w:rsid w:val="004F477B"/>
    <w:rsid w:val="004F4E53"/>
    <w:rsid w:val="004F5C37"/>
    <w:rsid w:val="004F5DAC"/>
    <w:rsid w:val="004F6806"/>
    <w:rsid w:val="004F69C1"/>
    <w:rsid w:val="004F6C73"/>
    <w:rsid w:val="004F6F87"/>
    <w:rsid w:val="004F732D"/>
    <w:rsid w:val="004F74E5"/>
    <w:rsid w:val="004F76CA"/>
    <w:rsid w:val="004F7B76"/>
    <w:rsid w:val="005004FE"/>
    <w:rsid w:val="00500572"/>
    <w:rsid w:val="0050138D"/>
    <w:rsid w:val="0050201C"/>
    <w:rsid w:val="005023AE"/>
    <w:rsid w:val="0050251B"/>
    <w:rsid w:val="0050290A"/>
    <w:rsid w:val="0050333D"/>
    <w:rsid w:val="005037B7"/>
    <w:rsid w:val="00503D94"/>
    <w:rsid w:val="0050412C"/>
    <w:rsid w:val="0050469A"/>
    <w:rsid w:val="005048B1"/>
    <w:rsid w:val="00504B8D"/>
    <w:rsid w:val="00504FCF"/>
    <w:rsid w:val="00505B7D"/>
    <w:rsid w:val="00505C1A"/>
    <w:rsid w:val="00505D62"/>
    <w:rsid w:val="005064BD"/>
    <w:rsid w:val="00506CD3"/>
    <w:rsid w:val="00506DFF"/>
    <w:rsid w:val="00506EE2"/>
    <w:rsid w:val="0050724D"/>
    <w:rsid w:val="00507CFE"/>
    <w:rsid w:val="00510605"/>
    <w:rsid w:val="00511CBB"/>
    <w:rsid w:val="005122E2"/>
    <w:rsid w:val="00512371"/>
    <w:rsid w:val="00512F66"/>
    <w:rsid w:val="00513101"/>
    <w:rsid w:val="005134A8"/>
    <w:rsid w:val="00513CD8"/>
    <w:rsid w:val="00513CE2"/>
    <w:rsid w:val="005140AA"/>
    <w:rsid w:val="00514486"/>
    <w:rsid w:val="00515486"/>
    <w:rsid w:val="005159AE"/>
    <w:rsid w:val="00515A8F"/>
    <w:rsid w:val="00517C2E"/>
    <w:rsid w:val="00521799"/>
    <w:rsid w:val="005227DF"/>
    <w:rsid w:val="00522D5E"/>
    <w:rsid w:val="00523600"/>
    <w:rsid w:val="00523804"/>
    <w:rsid w:val="00523A7E"/>
    <w:rsid w:val="00523AA8"/>
    <w:rsid w:val="00524CC9"/>
    <w:rsid w:val="00524E71"/>
    <w:rsid w:val="00525730"/>
    <w:rsid w:val="00525928"/>
    <w:rsid w:val="00526114"/>
    <w:rsid w:val="005264F9"/>
    <w:rsid w:val="005267F2"/>
    <w:rsid w:val="00526804"/>
    <w:rsid w:val="005268F0"/>
    <w:rsid w:val="00527EC1"/>
    <w:rsid w:val="00527EEA"/>
    <w:rsid w:val="005302A7"/>
    <w:rsid w:val="00530B58"/>
    <w:rsid w:val="005317A2"/>
    <w:rsid w:val="005317FB"/>
    <w:rsid w:val="00531854"/>
    <w:rsid w:val="00532078"/>
    <w:rsid w:val="00532FC5"/>
    <w:rsid w:val="00533312"/>
    <w:rsid w:val="00533559"/>
    <w:rsid w:val="00533CBC"/>
    <w:rsid w:val="00535C10"/>
    <w:rsid w:val="00535EFB"/>
    <w:rsid w:val="005372FA"/>
    <w:rsid w:val="0054054B"/>
    <w:rsid w:val="00540BFE"/>
    <w:rsid w:val="00541C2D"/>
    <w:rsid w:val="00541DA5"/>
    <w:rsid w:val="005421E3"/>
    <w:rsid w:val="00542513"/>
    <w:rsid w:val="00543105"/>
    <w:rsid w:val="00543308"/>
    <w:rsid w:val="005435E8"/>
    <w:rsid w:val="005435F1"/>
    <w:rsid w:val="005437C3"/>
    <w:rsid w:val="00543943"/>
    <w:rsid w:val="00544CCF"/>
    <w:rsid w:val="005452C8"/>
    <w:rsid w:val="00546809"/>
    <w:rsid w:val="00546A2D"/>
    <w:rsid w:val="00546EFF"/>
    <w:rsid w:val="00547279"/>
    <w:rsid w:val="005476BA"/>
    <w:rsid w:val="00547E08"/>
    <w:rsid w:val="0055044F"/>
    <w:rsid w:val="00551328"/>
    <w:rsid w:val="00551753"/>
    <w:rsid w:val="0055263E"/>
    <w:rsid w:val="00552753"/>
    <w:rsid w:val="00552C66"/>
    <w:rsid w:val="005536C5"/>
    <w:rsid w:val="00553DEF"/>
    <w:rsid w:val="00554119"/>
    <w:rsid w:val="00554170"/>
    <w:rsid w:val="005544F9"/>
    <w:rsid w:val="0055526D"/>
    <w:rsid w:val="0055596B"/>
    <w:rsid w:val="00555AE4"/>
    <w:rsid w:val="00555BB0"/>
    <w:rsid w:val="00555D3E"/>
    <w:rsid w:val="00555EF2"/>
    <w:rsid w:val="00555FC9"/>
    <w:rsid w:val="0055674D"/>
    <w:rsid w:val="0055677E"/>
    <w:rsid w:val="00556C54"/>
    <w:rsid w:val="00556D8E"/>
    <w:rsid w:val="00556DCC"/>
    <w:rsid w:val="0055721F"/>
    <w:rsid w:val="00557A4C"/>
    <w:rsid w:val="00557B23"/>
    <w:rsid w:val="00557CA4"/>
    <w:rsid w:val="00557F85"/>
    <w:rsid w:val="00560614"/>
    <w:rsid w:val="00560825"/>
    <w:rsid w:val="00560960"/>
    <w:rsid w:val="00560CB3"/>
    <w:rsid w:val="00560CB7"/>
    <w:rsid w:val="00561839"/>
    <w:rsid w:val="00562F10"/>
    <w:rsid w:val="00563BCB"/>
    <w:rsid w:val="00563BCD"/>
    <w:rsid w:val="00563FAF"/>
    <w:rsid w:val="00565545"/>
    <w:rsid w:val="00565638"/>
    <w:rsid w:val="00565772"/>
    <w:rsid w:val="00565902"/>
    <w:rsid w:val="00567AE4"/>
    <w:rsid w:val="00570FF1"/>
    <w:rsid w:val="00571129"/>
    <w:rsid w:val="0057126E"/>
    <w:rsid w:val="005713A9"/>
    <w:rsid w:val="005718AE"/>
    <w:rsid w:val="005738AA"/>
    <w:rsid w:val="005738AB"/>
    <w:rsid w:val="00573DED"/>
    <w:rsid w:val="0057411B"/>
    <w:rsid w:val="005747DF"/>
    <w:rsid w:val="00575A1B"/>
    <w:rsid w:val="0057603F"/>
    <w:rsid w:val="00577771"/>
    <w:rsid w:val="00577905"/>
    <w:rsid w:val="00577908"/>
    <w:rsid w:val="00580967"/>
    <w:rsid w:val="00580A8E"/>
    <w:rsid w:val="00581509"/>
    <w:rsid w:val="00581F78"/>
    <w:rsid w:val="00583091"/>
    <w:rsid w:val="00583E72"/>
    <w:rsid w:val="00583FFF"/>
    <w:rsid w:val="005842D6"/>
    <w:rsid w:val="0058450B"/>
    <w:rsid w:val="005848BD"/>
    <w:rsid w:val="005867BA"/>
    <w:rsid w:val="005878CF"/>
    <w:rsid w:val="00587936"/>
    <w:rsid w:val="005915BB"/>
    <w:rsid w:val="00591AFB"/>
    <w:rsid w:val="00591B0D"/>
    <w:rsid w:val="00591EE6"/>
    <w:rsid w:val="005923B5"/>
    <w:rsid w:val="00592772"/>
    <w:rsid w:val="005937B9"/>
    <w:rsid w:val="00593CA0"/>
    <w:rsid w:val="00594464"/>
    <w:rsid w:val="0059493A"/>
    <w:rsid w:val="00595F5C"/>
    <w:rsid w:val="0059785E"/>
    <w:rsid w:val="00597D98"/>
    <w:rsid w:val="005A00A5"/>
    <w:rsid w:val="005A0269"/>
    <w:rsid w:val="005A09A5"/>
    <w:rsid w:val="005A107C"/>
    <w:rsid w:val="005A148C"/>
    <w:rsid w:val="005A17D0"/>
    <w:rsid w:val="005A1C49"/>
    <w:rsid w:val="005A2299"/>
    <w:rsid w:val="005A2457"/>
    <w:rsid w:val="005A3A25"/>
    <w:rsid w:val="005A44A9"/>
    <w:rsid w:val="005A45B7"/>
    <w:rsid w:val="005A5136"/>
    <w:rsid w:val="005A56D7"/>
    <w:rsid w:val="005A56F3"/>
    <w:rsid w:val="005A5890"/>
    <w:rsid w:val="005A5CCE"/>
    <w:rsid w:val="005A5D7F"/>
    <w:rsid w:val="005A6728"/>
    <w:rsid w:val="005A7825"/>
    <w:rsid w:val="005B0C42"/>
    <w:rsid w:val="005B12B3"/>
    <w:rsid w:val="005B1A2C"/>
    <w:rsid w:val="005B24E0"/>
    <w:rsid w:val="005B2D27"/>
    <w:rsid w:val="005B3091"/>
    <w:rsid w:val="005B3E22"/>
    <w:rsid w:val="005B481F"/>
    <w:rsid w:val="005B496D"/>
    <w:rsid w:val="005B4B0A"/>
    <w:rsid w:val="005B4FC9"/>
    <w:rsid w:val="005B6775"/>
    <w:rsid w:val="005B6982"/>
    <w:rsid w:val="005B72C6"/>
    <w:rsid w:val="005C0C55"/>
    <w:rsid w:val="005C20DB"/>
    <w:rsid w:val="005C2660"/>
    <w:rsid w:val="005C26AD"/>
    <w:rsid w:val="005C4DD3"/>
    <w:rsid w:val="005C561F"/>
    <w:rsid w:val="005C5F4C"/>
    <w:rsid w:val="005C6A2B"/>
    <w:rsid w:val="005C74F9"/>
    <w:rsid w:val="005C7B1E"/>
    <w:rsid w:val="005D0555"/>
    <w:rsid w:val="005D0A7C"/>
    <w:rsid w:val="005D0B6E"/>
    <w:rsid w:val="005D0DA4"/>
    <w:rsid w:val="005D17AA"/>
    <w:rsid w:val="005D242A"/>
    <w:rsid w:val="005D26F1"/>
    <w:rsid w:val="005D4685"/>
    <w:rsid w:val="005D46B7"/>
    <w:rsid w:val="005D6323"/>
    <w:rsid w:val="005D68C0"/>
    <w:rsid w:val="005D7B74"/>
    <w:rsid w:val="005D7BCB"/>
    <w:rsid w:val="005E02F8"/>
    <w:rsid w:val="005E12B3"/>
    <w:rsid w:val="005E1859"/>
    <w:rsid w:val="005E18E2"/>
    <w:rsid w:val="005E2AC2"/>
    <w:rsid w:val="005E2EFD"/>
    <w:rsid w:val="005E3035"/>
    <w:rsid w:val="005E3159"/>
    <w:rsid w:val="005E32A0"/>
    <w:rsid w:val="005E3D4D"/>
    <w:rsid w:val="005E4DDF"/>
    <w:rsid w:val="005E504C"/>
    <w:rsid w:val="005E5100"/>
    <w:rsid w:val="005E5250"/>
    <w:rsid w:val="005E5EA4"/>
    <w:rsid w:val="005E6150"/>
    <w:rsid w:val="005E6526"/>
    <w:rsid w:val="005E6D14"/>
    <w:rsid w:val="005E773E"/>
    <w:rsid w:val="005F0276"/>
    <w:rsid w:val="005F0340"/>
    <w:rsid w:val="005F0379"/>
    <w:rsid w:val="005F068C"/>
    <w:rsid w:val="005F1083"/>
    <w:rsid w:val="005F27BD"/>
    <w:rsid w:val="005F2D7C"/>
    <w:rsid w:val="005F3140"/>
    <w:rsid w:val="005F3669"/>
    <w:rsid w:val="005F3727"/>
    <w:rsid w:val="005F3F21"/>
    <w:rsid w:val="005F421D"/>
    <w:rsid w:val="005F486F"/>
    <w:rsid w:val="005F4A59"/>
    <w:rsid w:val="005F4C8C"/>
    <w:rsid w:val="005F5613"/>
    <w:rsid w:val="005F59D0"/>
    <w:rsid w:val="005F6C0F"/>
    <w:rsid w:val="005F6F5E"/>
    <w:rsid w:val="005F71B9"/>
    <w:rsid w:val="00600492"/>
    <w:rsid w:val="0060056C"/>
    <w:rsid w:val="00600E61"/>
    <w:rsid w:val="00602105"/>
    <w:rsid w:val="00602E1F"/>
    <w:rsid w:val="00603471"/>
    <w:rsid w:val="0060396F"/>
    <w:rsid w:val="006046F5"/>
    <w:rsid w:val="0060573C"/>
    <w:rsid w:val="00605A3D"/>
    <w:rsid w:val="00606112"/>
    <w:rsid w:val="00606991"/>
    <w:rsid w:val="00606BFA"/>
    <w:rsid w:val="006076D1"/>
    <w:rsid w:val="006079A1"/>
    <w:rsid w:val="00607B9E"/>
    <w:rsid w:val="00607D56"/>
    <w:rsid w:val="00610675"/>
    <w:rsid w:val="00610726"/>
    <w:rsid w:val="006107BA"/>
    <w:rsid w:val="00610D83"/>
    <w:rsid w:val="0061113E"/>
    <w:rsid w:val="00611311"/>
    <w:rsid w:val="006113AE"/>
    <w:rsid w:val="00611879"/>
    <w:rsid w:val="00611E4D"/>
    <w:rsid w:val="00612441"/>
    <w:rsid w:val="00613DA1"/>
    <w:rsid w:val="00613E05"/>
    <w:rsid w:val="00614EAA"/>
    <w:rsid w:val="00614EBA"/>
    <w:rsid w:val="006154A0"/>
    <w:rsid w:val="006158CC"/>
    <w:rsid w:val="00615D52"/>
    <w:rsid w:val="00616ABF"/>
    <w:rsid w:val="00616B1D"/>
    <w:rsid w:val="0061704A"/>
    <w:rsid w:val="0061718B"/>
    <w:rsid w:val="0061761A"/>
    <w:rsid w:val="00617795"/>
    <w:rsid w:val="006202E9"/>
    <w:rsid w:val="006203C8"/>
    <w:rsid w:val="00620832"/>
    <w:rsid w:val="00621F36"/>
    <w:rsid w:val="006230B3"/>
    <w:rsid w:val="00623B21"/>
    <w:rsid w:val="00623B76"/>
    <w:rsid w:val="006241BE"/>
    <w:rsid w:val="00624291"/>
    <w:rsid w:val="00624D56"/>
    <w:rsid w:val="00625439"/>
    <w:rsid w:val="00625DA0"/>
    <w:rsid w:val="00626028"/>
    <w:rsid w:val="00626181"/>
    <w:rsid w:val="006261D3"/>
    <w:rsid w:val="00626D22"/>
    <w:rsid w:val="00627195"/>
    <w:rsid w:val="006305D4"/>
    <w:rsid w:val="0063173A"/>
    <w:rsid w:val="00632AA0"/>
    <w:rsid w:val="00632EE8"/>
    <w:rsid w:val="00633B88"/>
    <w:rsid w:val="00633E92"/>
    <w:rsid w:val="00633FE3"/>
    <w:rsid w:val="00634057"/>
    <w:rsid w:val="00634315"/>
    <w:rsid w:val="006349AF"/>
    <w:rsid w:val="00634D6A"/>
    <w:rsid w:val="00636677"/>
    <w:rsid w:val="00636819"/>
    <w:rsid w:val="00636B79"/>
    <w:rsid w:val="00637887"/>
    <w:rsid w:val="00637D96"/>
    <w:rsid w:val="006407BB"/>
    <w:rsid w:val="00641713"/>
    <w:rsid w:val="00641A18"/>
    <w:rsid w:val="006423BE"/>
    <w:rsid w:val="00642579"/>
    <w:rsid w:val="00642785"/>
    <w:rsid w:val="00642895"/>
    <w:rsid w:val="006431F5"/>
    <w:rsid w:val="00643F39"/>
    <w:rsid w:val="0064434B"/>
    <w:rsid w:val="006451F1"/>
    <w:rsid w:val="0064623A"/>
    <w:rsid w:val="00646FF6"/>
    <w:rsid w:val="006476EE"/>
    <w:rsid w:val="00650A96"/>
    <w:rsid w:val="00651A92"/>
    <w:rsid w:val="00652449"/>
    <w:rsid w:val="006526A3"/>
    <w:rsid w:val="00653784"/>
    <w:rsid w:val="00653CCD"/>
    <w:rsid w:val="00655B04"/>
    <w:rsid w:val="00655B11"/>
    <w:rsid w:val="006562DA"/>
    <w:rsid w:val="006565ED"/>
    <w:rsid w:val="006570D5"/>
    <w:rsid w:val="006574B3"/>
    <w:rsid w:val="006575EB"/>
    <w:rsid w:val="0065764A"/>
    <w:rsid w:val="006601FF"/>
    <w:rsid w:val="00660F05"/>
    <w:rsid w:val="0066104C"/>
    <w:rsid w:val="0066223A"/>
    <w:rsid w:val="00662676"/>
    <w:rsid w:val="00662AF4"/>
    <w:rsid w:val="00662D3D"/>
    <w:rsid w:val="00663219"/>
    <w:rsid w:val="006637FF"/>
    <w:rsid w:val="006639BB"/>
    <w:rsid w:val="006645B4"/>
    <w:rsid w:val="0066479A"/>
    <w:rsid w:val="00664825"/>
    <w:rsid w:val="00665EC6"/>
    <w:rsid w:val="006672D7"/>
    <w:rsid w:val="00667553"/>
    <w:rsid w:val="006676B4"/>
    <w:rsid w:val="00667A31"/>
    <w:rsid w:val="00670596"/>
    <w:rsid w:val="006706B0"/>
    <w:rsid w:val="0067129C"/>
    <w:rsid w:val="006729AE"/>
    <w:rsid w:val="0067439B"/>
    <w:rsid w:val="006751EF"/>
    <w:rsid w:val="00676181"/>
    <w:rsid w:val="006765A0"/>
    <w:rsid w:val="00676CC2"/>
    <w:rsid w:val="00676CD0"/>
    <w:rsid w:val="006776AD"/>
    <w:rsid w:val="00680108"/>
    <w:rsid w:val="00680144"/>
    <w:rsid w:val="006804AF"/>
    <w:rsid w:val="00680A91"/>
    <w:rsid w:val="006829FF"/>
    <w:rsid w:val="00682C5D"/>
    <w:rsid w:val="00683513"/>
    <w:rsid w:val="006842AE"/>
    <w:rsid w:val="006845F2"/>
    <w:rsid w:val="00684617"/>
    <w:rsid w:val="006849BE"/>
    <w:rsid w:val="00684BA5"/>
    <w:rsid w:val="0068515D"/>
    <w:rsid w:val="00685227"/>
    <w:rsid w:val="00685229"/>
    <w:rsid w:val="00685422"/>
    <w:rsid w:val="00685D83"/>
    <w:rsid w:val="00686255"/>
    <w:rsid w:val="00686F5A"/>
    <w:rsid w:val="00687030"/>
    <w:rsid w:val="00687D9C"/>
    <w:rsid w:val="0069039F"/>
    <w:rsid w:val="006905CA"/>
    <w:rsid w:val="00690928"/>
    <w:rsid w:val="0069110E"/>
    <w:rsid w:val="00691110"/>
    <w:rsid w:val="00691172"/>
    <w:rsid w:val="00691E4E"/>
    <w:rsid w:val="006921AE"/>
    <w:rsid w:val="00692260"/>
    <w:rsid w:val="00692873"/>
    <w:rsid w:val="0069295D"/>
    <w:rsid w:val="00692C68"/>
    <w:rsid w:val="006934CE"/>
    <w:rsid w:val="006939E5"/>
    <w:rsid w:val="0069445E"/>
    <w:rsid w:val="0069462B"/>
    <w:rsid w:val="006949CB"/>
    <w:rsid w:val="00695654"/>
    <w:rsid w:val="0069582E"/>
    <w:rsid w:val="00695CD9"/>
    <w:rsid w:val="006968D4"/>
    <w:rsid w:val="006977A9"/>
    <w:rsid w:val="0069797F"/>
    <w:rsid w:val="00697DAA"/>
    <w:rsid w:val="006A009D"/>
    <w:rsid w:val="006A0119"/>
    <w:rsid w:val="006A0B74"/>
    <w:rsid w:val="006A0C53"/>
    <w:rsid w:val="006A1028"/>
    <w:rsid w:val="006A1175"/>
    <w:rsid w:val="006A1851"/>
    <w:rsid w:val="006A1A5C"/>
    <w:rsid w:val="006A2585"/>
    <w:rsid w:val="006A2BCB"/>
    <w:rsid w:val="006A3181"/>
    <w:rsid w:val="006A441F"/>
    <w:rsid w:val="006A4ACA"/>
    <w:rsid w:val="006A526E"/>
    <w:rsid w:val="006A5503"/>
    <w:rsid w:val="006A6017"/>
    <w:rsid w:val="006A65BD"/>
    <w:rsid w:val="006A680E"/>
    <w:rsid w:val="006A6BE9"/>
    <w:rsid w:val="006A7240"/>
    <w:rsid w:val="006A7690"/>
    <w:rsid w:val="006B0022"/>
    <w:rsid w:val="006B0902"/>
    <w:rsid w:val="006B096A"/>
    <w:rsid w:val="006B0AD2"/>
    <w:rsid w:val="006B0E9E"/>
    <w:rsid w:val="006B1F29"/>
    <w:rsid w:val="006B20B5"/>
    <w:rsid w:val="006B2E80"/>
    <w:rsid w:val="006B3CE3"/>
    <w:rsid w:val="006B403E"/>
    <w:rsid w:val="006B5506"/>
    <w:rsid w:val="006B570C"/>
    <w:rsid w:val="006B61DB"/>
    <w:rsid w:val="006B6C98"/>
    <w:rsid w:val="006B6D35"/>
    <w:rsid w:val="006B7B8B"/>
    <w:rsid w:val="006C0A47"/>
    <w:rsid w:val="006C23A8"/>
    <w:rsid w:val="006C32ED"/>
    <w:rsid w:val="006C49CB"/>
    <w:rsid w:val="006C4E36"/>
    <w:rsid w:val="006C5172"/>
    <w:rsid w:val="006C53E5"/>
    <w:rsid w:val="006C58DF"/>
    <w:rsid w:val="006C5A54"/>
    <w:rsid w:val="006C5A98"/>
    <w:rsid w:val="006C607C"/>
    <w:rsid w:val="006C6E1F"/>
    <w:rsid w:val="006C6E63"/>
    <w:rsid w:val="006C73BD"/>
    <w:rsid w:val="006C7A69"/>
    <w:rsid w:val="006C7D94"/>
    <w:rsid w:val="006D07B1"/>
    <w:rsid w:val="006D1B8D"/>
    <w:rsid w:val="006D1FCA"/>
    <w:rsid w:val="006D21E3"/>
    <w:rsid w:val="006D3193"/>
    <w:rsid w:val="006D3D74"/>
    <w:rsid w:val="006D4134"/>
    <w:rsid w:val="006D454F"/>
    <w:rsid w:val="006D4597"/>
    <w:rsid w:val="006D4836"/>
    <w:rsid w:val="006D5507"/>
    <w:rsid w:val="006D6933"/>
    <w:rsid w:val="006D697D"/>
    <w:rsid w:val="006D6B19"/>
    <w:rsid w:val="006E10BB"/>
    <w:rsid w:val="006E155B"/>
    <w:rsid w:val="006E24F0"/>
    <w:rsid w:val="006E28F6"/>
    <w:rsid w:val="006E3E4A"/>
    <w:rsid w:val="006E42C7"/>
    <w:rsid w:val="006E45C4"/>
    <w:rsid w:val="006E491C"/>
    <w:rsid w:val="006E563D"/>
    <w:rsid w:val="006F089C"/>
    <w:rsid w:val="006F1CCE"/>
    <w:rsid w:val="006F2357"/>
    <w:rsid w:val="006F45D7"/>
    <w:rsid w:val="006F4E0B"/>
    <w:rsid w:val="006F60B0"/>
    <w:rsid w:val="006F6C62"/>
    <w:rsid w:val="007011FA"/>
    <w:rsid w:val="007016A9"/>
    <w:rsid w:val="00701FC9"/>
    <w:rsid w:val="00702262"/>
    <w:rsid w:val="00702761"/>
    <w:rsid w:val="007030ED"/>
    <w:rsid w:val="007030FA"/>
    <w:rsid w:val="007032C2"/>
    <w:rsid w:val="0070351F"/>
    <w:rsid w:val="0070397C"/>
    <w:rsid w:val="00703FD6"/>
    <w:rsid w:val="007042BA"/>
    <w:rsid w:val="00704B35"/>
    <w:rsid w:val="0070553C"/>
    <w:rsid w:val="007055F4"/>
    <w:rsid w:val="00710407"/>
    <w:rsid w:val="007105EC"/>
    <w:rsid w:val="00710CC6"/>
    <w:rsid w:val="00710FD2"/>
    <w:rsid w:val="007113F9"/>
    <w:rsid w:val="007117E5"/>
    <w:rsid w:val="00711AC5"/>
    <w:rsid w:val="00712BCF"/>
    <w:rsid w:val="0071445D"/>
    <w:rsid w:val="00714B2C"/>
    <w:rsid w:val="0071555B"/>
    <w:rsid w:val="00715CE2"/>
    <w:rsid w:val="00716330"/>
    <w:rsid w:val="0071655E"/>
    <w:rsid w:val="00716B29"/>
    <w:rsid w:val="00716EBB"/>
    <w:rsid w:val="007202CB"/>
    <w:rsid w:val="00721041"/>
    <w:rsid w:val="00721346"/>
    <w:rsid w:val="00722918"/>
    <w:rsid w:val="007231E5"/>
    <w:rsid w:val="007237EE"/>
    <w:rsid w:val="0072394F"/>
    <w:rsid w:val="00724828"/>
    <w:rsid w:val="00724DE4"/>
    <w:rsid w:val="00725695"/>
    <w:rsid w:val="0072583F"/>
    <w:rsid w:val="00725BB9"/>
    <w:rsid w:val="00725D6D"/>
    <w:rsid w:val="00726E21"/>
    <w:rsid w:val="00727BFA"/>
    <w:rsid w:val="00727C1E"/>
    <w:rsid w:val="00727C23"/>
    <w:rsid w:val="00727C56"/>
    <w:rsid w:val="00730662"/>
    <w:rsid w:val="00730D63"/>
    <w:rsid w:val="00731226"/>
    <w:rsid w:val="007320C4"/>
    <w:rsid w:val="00732FB7"/>
    <w:rsid w:val="00733628"/>
    <w:rsid w:val="00733641"/>
    <w:rsid w:val="00733657"/>
    <w:rsid w:val="00734705"/>
    <w:rsid w:val="00734EE1"/>
    <w:rsid w:val="00734F9F"/>
    <w:rsid w:val="00735149"/>
    <w:rsid w:val="007357E1"/>
    <w:rsid w:val="007359A9"/>
    <w:rsid w:val="00735D15"/>
    <w:rsid w:val="007367C1"/>
    <w:rsid w:val="007367CF"/>
    <w:rsid w:val="00736B66"/>
    <w:rsid w:val="00737434"/>
    <w:rsid w:val="00737459"/>
    <w:rsid w:val="00737511"/>
    <w:rsid w:val="00737CFD"/>
    <w:rsid w:val="00740106"/>
    <w:rsid w:val="00742B94"/>
    <w:rsid w:val="00743A41"/>
    <w:rsid w:val="00744440"/>
    <w:rsid w:val="00744B5A"/>
    <w:rsid w:val="00745816"/>
    <w:rsid w:val="007479F2"/>
    <w:rsid w:val="00747B1C"/>
    <w:rsid w:val="00747B3E"/>
    <w:rsid w:val="00747DB2"/>
    <w:rsid w:val="00747F9E"/>
    <w:rsid w:val="00747FE5"/>
    <w:rsid w:val="00751018"/>
    <w:rsid w:val="00751D9D"/>
    <w:rsid w:val="007522C5"/>
    <w:rsid w:val="007522E9"/>
    <w:rsid w:val="00753351"/>
    <w:rsid w:val="007539E0"/>
    <w:rsid w:val="00753C4D"/>
    <w:rsid w:val="00753ECE"/>
    <w:rsid w:val="00754533"/>
    <w:rsid w:val="00754769"/>
    <w:rsid w:val="00754962"/>
    <w:rsid w:val="00754F54"/>
    <w:rsid w:val="007550DD"/>
    <w:rsid w:val="00755362"/>
    <w:rsid w:val="00755A94"/>
    <w:rsid w:val="00755A96"/>
    <w:rsid w:val="00755BB8"/>
    <w:rsid w:val="0075610F"/>
    <w:rsid w:val="00756536"/>
    <w:rsid w:val="00756FC8"/>
    <w:rsid w:val="007576AE"/>
    <w:rsid w:val="00757937"/>
    <w:rsid w:val="00757C1F"/>
    <w:rsid w:val="0076005A"/>
    <w:rsid w:val="00760480"/>
    <w:rsid w:val="00760646"/>
    <w:rsid w:val="00761C96"/>
    <w:rsid w:val="0076203B"/>
    <w:rsid w:val="00762981"/>
    <w:rsid w:val="007637C7"/>
    <w:rsid w:val="00764576"/>
    <w:rsid w:val="0076584C"/>
    <w:rsid w:val="00765A06"/>
    <w:rsid w:val="00765F19"/>
    <w:rsid w:val="0076623A"/>
    <w:rsid w:val="007663BA"/>
    <w:rsid w:val="0076685A"/>
    <w:rsid w:val="00766C9B"/>
    <w:rsid w:val="007672BE"/>
    <w:rsid w:val="00767A4F"/>
    <w:rsid w:val="00767AC1"/>
    <w:rsid w:val="00770EEB"/>
    <w:rsid w:val="00771D9F"/>
    <w:rsid w:val="00772454"/>
    <w:rsid w:val="00774D02"/>
    <w:rsid w:val="00775306"/>
    <w:rsid w:val="00775358"/>
    <w:rsid w:val="0077538D"/>
    <w:rsid w:val="00775A33"/>
    <w:rsid w:val="00775EB5"/>
    <w:rsid w:val="00775F26"/>
    <w:rsid w:val="00775F8A"/>
    <w:rsid w:val="007761BF"/>
    <w:rsid w:val="00776384"/>
    <w:rsid w:val="00776BDC"/>
    <w:rsid w:val="00776D0A"/>
    <w:rsid w:val="00780FD3"/>
    <w:rsid w:val="00781E6F"/>
    <w:rsid w:val="007821C1"/>
    <w:rsid w:val="00782519"/>
    <w:rsid w:val="0078313B"/>
    <w:rsid w:val="007837AB"/>
    <w:rsid w:val="00783823"/>
    <w:rsid w:val="00784229"/>
    <w:rsid w:val="007842EB"/>
    <w:rsid w:val="00784DB4"/>
    <w:rsid w:val="00785155"/>
    <w:rsid w:val="0078522D"/>
    <w:rsid w:val="0078539A"/>
    <w:rsid w:val="00785DFF"/>
    <w:rsid w:val="00785F59"/>
    <w:rsid w:val="00786533"/>
    <w:rsid w:val="00787740"/>
    <w:rsid w:val="00787AF6"/>
    <w:rsid w:val="00787C53"/>
    <w:rsid w:val="00787C64"/>
    <w:rsid w:val="00787E40"/>
    <w:rsid w:val="007901F1"/>
    <w:rsid w:val="007906B5"/>
    <w:rsid w:val="00791418"/>
    <w:rsid w:val="0079144E"/>
    <w:rsid w:val="00792722"/>
    <w:rsid w:val="00793813"/>
    <w:rsid w:val="007942CD"/>
    <w:rsid w:val="00795C18"/>
    <w:rsid w:val="0079692D"/>
    <w:rsid w:val="00796DF8"/>
    <w:rsid w:val="007978E3"/>
    <w:rsid w:val="00797EC8"/>
    <w:rsid w:val="007A00D6"/>
    <w:rsid w:val="007A116D"/>
    <w:rsid w:val="007A25A3"/>
    <w:rsid w:val="007A2C03"/>
    <w:rsid w:val="007A3796"/>
    <w:rsid w:val="007A4C3B"/>
    <w:rsid w:val="007A508D"/>
    <w:rsid w:val="007A5239"/>
    <w:rsid w:val="007A5BF6"/>
    <w:rsid w:val="007A5C79"/>
    <w:rsid w:val="007A656D"/>
    <w:rsid w:val="007A66E8"/>
    <w:rsid w:val="007A6B0D"/>
    <w:rsid w:val="007A7353"/>
    <w:rsid w:val="007A79ED"/>
    <w:rsid w:val="007B02C4"/>
    <w:rsid w:val="007B0368"/>
    <w:rsid w:val="007B09FD"/>
    <w:rsid w:val="007B0BBC"/>
    <w:rsid w:val="007B0EA3"/>
    <w:rsid w:val="007B1AA4"/>
    <w:rsid w:val="007B20F8"/>
    <w:rsid w:val="007B22B6"/>
    <w:rsid w:val="007B24B7"/>
    <w:rsid w:val="007B403D"/>
    <w:rsid w:val="007B55B5"/>
    <w:rsid w:val="007B697B"/>
    <w:rsid w:val="007B7E05"/>
    <w:rsid w:val="007C0947"/>
    <w:rsid w:val="007C0B1D"/>
    <w:rsid w:val="007C1749"/>
    <w:rsid w:val="007C1A52"/>
    <w:rsid w:val="007C2045"/>
    <w:rsid w:val="007C2501"/>
    <w:rsid w:val="007C2B04"/>
    <w:rsid w:val="007C2C3C"/>
    <w:rsid w:val="007C2E75"/>
    <w:rsid w:val="007C3B71"/>
    <w:rsid w:val="007C4629"/>
    <w:rsid w:val="007C4676"/>
    <w:rsid w:val="007C4899"/>
    <w:rsid w:val="007C69E9"/>
    <w:rsid w:val="007C7FD3"/>
    <w:rsid w:val="007D01C8"/>
    <w:rsid w:val="007D02B5"/>
    <w:rsid w:val="007D060E"/>
    <w:rsid w:val="007D100D"/>
    <w:rsid w:val="007D1534"/>
    <w:rsid w:val="007D1E0F"/>
    <w:rsid w:val="007D2A95"/>
    <w:rsid w:val="007D2C78"/>
    <w:rsid w:val="007D2F63"/>
    <w:rsid w:val="007D37BB"/>
    <w:rsid w:val="007D39BA"/>
    <w:rsid w:val="007D3A0E"/>
    <w:rsid w:val="007D4033"/>
    <w:rsid w:val="007D420E"/>
    <w:rsid w:val="007D5438"/>
    <w:rsid w:val="007D5CF8"/>
    <w:rsid w:val="007D5E37"/>
    <w:rsid w:val="007D60E7"/>
    <w:rsid w:val="007D6ADE"/>
    <w:rsid w:val="007E02DC"/>
    <w:rsid w:val="007E1586"/>
    <w:rsid w:val="007E1E04"/>
    <w:rsid w:val="007E1F88"/>
    <w:rsid w:val="007E26E6"/>
    <w:rsid w:val="007E274E"/>
    <w:rsid w:val="007E277A"/>
    <w:rsid w:val="007E3017"/>
    <w:rsid w:val="007E430B"/>
    <w:rsid w:val="007E5A0B"/>
    <w:rsid w:val="007E682E"/>
    <w:rsid w:val="007F0788"/>
    <w:rsid w:val="007F0846"/>
    <w:rsid w:val="007F0CCE"/>
    <w:rsid w:val="007F0F3C"/>
    <w:rsid w:val="007F1022"/>
    <w:rsid w:val="007F1764"/>
    <w:rsid w:val="007F1FF8"/>
    <w:rsid w:val="007F2438"/>
    <w:rsid w:val="007F298A"/>
    <w:rsid w:val="007F2A9E"/>
    <w:rsid w:val="007F41DF"/>
    <w:rsid w:val="007F42EB"/>
    <w:rsid w:val="007F4505"/>
    <w:rsid w:val="007F4CA7"/>
    <w:rsid w:val="007F53E6"/>
    <w:rsid w:val="007F6A25"/>
    <w:rsid w:val="007F76BD"/>
    <w:rsid w:val="007F7C6B"/>
    <w:rsid w:val="00800056"/>
    <w:rsid w:val="0080109B"/>
    <w:rsid w:val="0080162F"/>
    <w:rsid w:val="00801B26"/>
    <w:rsid w:val="00801B2F"/>
    <w:rsid w:val="00801BED"/>
    <w:rsid w:val="00801E9C"/>
    <w:rsid w:val="008022FD"/>
    <w:rsid w:val="00803D3D"/>
    <w:rsid w:val="0080447E"/>
    <w:rsid w:val="00804B73"/>
    <w:rsid w:val="00805178"/>
    <w:rsid w:val="00805254"/>
    <w:rsid w:val="0080647D"/>
    <w:rsid w:val="008064B4"/>
    <w:rsid w:val="008065C2"/>
    <w:rsid w:val="008069D7"/>
    <w:rsid w:val="00807588"/>
    <w:rsid w:val="00807A98"/>
    <w:rsid w:val="0081012D"/>
    <w:rsid w:val="00811358"/>
    <w:rsid w:val="00811D2F"/>
    <w:rsid w:val="0081241E"/>
    <w:rsid w:val="008137CD"/>
    <w:rsid w:val="0081409C"/>
    <w:rsid w:val="00814218"/>
    <w:rsid w:val="008143D8"/>
    <w:rsid w:val="00814B93"/>
    <w:rsid w:val="00814BB3"/>
    <w:rsid w:val="00814F11"/>
    <w:rsid w:val="0081519B"/>
    <w:rsid w:val="00815605"/>
    <w:rsid w:val="0081581C"/>
    <w:rsid w:val="00815DD5"/>
    <w:rsid w:val="00816398"/>
    <w:rsid w:val="00817127"/>
    <w:rsid w:val="008171D4"/>
    <w:rsid w:val="00817E5E"/>
    <w:rsid w:val="008206CA"/>
    <w:rsid w:val="00820C5F"/>
    <w:rsid w:val="0082138B"/>
    <w:rsid w:val="00822069"/>
    <w:rsid w:val="008221CC"/>
    <w:rsid w:val="00822228"/>
    <w:rsid w:val="008227E2"/>
    <w:rsid w:val="00822A01"/>
    <w:rsid w:val="00822C1F"/>
    <w:rsid w:val="008242A4"/>
    <w:rsid w:val="00825398"/>
    <w:rsid w:val="00826158"/>
    <w:rsid w:val="00826810"/>
    <w:rsid w:val="00826F1E"/>
    <w:rsid w:val="00826FB1"/>
    <w:rsid w:val="00826FF8"/>
    <w:rsid w:val="00830899"/>
    <w:rsid w:val="0083145C"/>
    <w:rsid w:val="00831BBF"/>
    <w:rsid w:val="00831C91"/>
    <w:rsid w:val="00832487"/>
    <w:rsid w:val="0083403A"/>
    <w:rsid w:val="00834C22"/>
    <w:rsid w:val="00835887"/>
    <w:rsid w:val="00835B43"/>
    <w:rsid w:val="00836439"/>
    <w:rsid w:val="008364DE"/>
    <w:rsid w:val="00836A8F"/>
    <w:rsid w:val="00836F7E"/>
    <w:rsid w:val="008373B8"/>
    <w:rsid w:val="00837BED"/>
    <w:rsid w:val="00837C2F"/>
    <w:rsid w:val="00841748"/>
    <w:rsid w:val="00842AB3"/>
    <w:rsid w:val="00844104"/>
    <w:rsid w:val="00844370"/>
    <w:rsid w:val="008445E3"/>
    <w:rsid w:val="008446DE"/>
    <w:rsid w:val="00844C62"/>
    <w:rsid w:val="00845139"/>
    <w:rsid w:val="0084598A"/>
    <w:rsid w:val="00846CEF"/>
    <w:rsid w:val="00847EEB"/>
    <w:rsid w:val="0085004F"/>
    <w:rsid w:val="008501C7"/>
    <w:rsid w:val="008508F7"/>
    <w:rsid w:val="0085163B"/>
    <w:rsid w:val="008518D7"/>
    <w:rsid w:val="008519CD"/>
    <w:rsid w:val="00851A9D"/>
    <w:rsid w:val="00853252"/>
    <w:rsid w:val="00853274"/>
    <w:rsid w:val="00853335"/>
    <w:rsid w:val="008542AA"/>
    <w:rsid w:val="008548B3"/>
    <w:rsid w:val="00855932"/>
    <w:rsid w:val="00855A7F"/>
    <w:rsid w:val="00855C78"/>
    <w:rsid w:val="00856B8F"/>
    <w:rsid w:val="00856BE7"/>
    <w:rsid w:val="00857188"/>
    <w:rsid w:val="00860B31"/>
    <w:rsid w:val="008628E6"/>
    <w:rsid w:val="00863870"/>
    <w:rsid w:val="0086389D"/>
    <w:rsid w:val="008638E5"/>
    <w:rsid w:val="0086479A"/>
    <w:rsid w:val="008652B0"/>
    <w:rsid w:val="00865678"/>
    <w:rsid w:val="00865C94"/>
    <w:rsid w:val="00865FA3"/>
    <w:rsid w:val="0086615B"/>
    <w:rsid w:val="0086645D"/>
    <w:rsid w:val="00866541"/>
    <w:rsid w:val="0086756D"/>
    <w:rsid w:val="00870108"/>
    <w:rsid w:val="008703C4"/>
    <w:rsid w:val="008714A5"/>
    <w:rsid w:val="0087159E"/>
    <w:rsid w:val="00872131"/>
    <w:rsid w:val="008723E0"/>
    <w:rsid w:val="008727CA"/>
    <w:rsid w:val="008728C0"/>
    <w:rsid w:val="0087348E"/>
    <w:rsid w:val="00873ED3"/>
    <w:rsid w:val="00874254"/>
    <w:rsid w:val="00874EED"/>
    <w:rsid w:val="00874FF1"/>
    <w:rsid w:val="00875829"/>
    <w:rsid w:val="008762E2"/>
    <w:rsid w:val="008779B9"/>
    <w:rsid w:val="00880E14"/>
    <w:rsid w:val="00880E33"/>
    <w:rsid w:val="008815F8"/>
    <w:rsid w:val="00881F3F"/>
    <w:rsid w:val="008825A8"/>
    <w:rsid w:val="00882C2A"/>
    <w:rsid w:val="00882EC9"/>
    <w:rsid w:val="0088315E"/>
    <w:rsid w:val="00883224"/>
    <w:rsid w:val="00883FF9"/>
    <w:rsid w:val="00884758"/>
    <w:rsid w:val="0088595E"/>
    <w:rsid w:val="00885B8F"/>
    <w:rsid w:val="00886453"/>
    <w:rsid w:val="00886D3E"/>
    <w:rsid w:val="00886E1F"/>
    <w:rsid w:val="00890155"/>
    <w:rsid w:val="0089045E"/>
    <w:rsid w:val="0089213A"/>
    <w:rsid w:val="00892B80"/>
    <w:rsid w:val="00893451"/>
    <w:rsid w:val="008957DD"/>
    <w:rsid w:val="008975AE"/>
    <w:rsid w:val="00897D5A"/>
    <w:rsid w:val="008A1B1A"/>
    <w:rsid w:val="008A1D30"/>
    <w:rsid w:val="008A1F96"/>
    <w:rsid w:val="008A24BD"/>
    <w:rsid w:val="008A2620"/>
    <w:rsid w:val="008A2D21"/>
    <w:rsid w:val="008A2DA4"/>
    <w:rsid w:val="008A2E3C"/>
    <w:rsid w:val="008A2E5B"/>
    <w:rsid w:val="008A2FF3"/>
    <w:rsid w:val="008A3712"/>
    <w:rsid w:val="008A3F34"/>
    <w:rsid w:val="008A3F6D"/>
    <w:rsid w:val="008A485B"/>
    <w:rsid w:val="008A58DE"/>
    <w:rsid w:val="008A590E"/>
    <w:rsid w:val="008A5B44"/>
    <w:rsid w:val="008A5E00"/>
    <w:rsid w:val="008A6692"/>
    <w:rsid w:val="008A7220"/>
    <w:rsid w:val="008A7A04"/>
    <w:rsid w:val="008A7A70"/>
    <w:rsid w:val="008A7C64"/>
    <w:rsid w:val="008B0829"/>
    <w:rsid w:val="008B09F8"/>
    <w:rsid w:val="008B0ADF"/>
    <w:rsid w:val="008B16D6"/>
    <w:rsid w:val="008B1A68"/>
    <w:rsid w:val="008B1B32"/>
    <w:rsid w:val="008B1CC1"/>
    <w:rsid w:val="008B1F2E"/>
    <w:rsid w:val="008B21DF"/>
    <w:rsid w:val="008B267D"/>
    <w:rsid w:val="008B2DA8"/>
    <w:rsid w:val="008B311C"/>
    <w:rsid w:val="008B3D9E"/>
    <w:rsid w:val="008B3E43"/>
    <w:rsid w:val="008B4034"/>
    <w:rsid w:val="008B42E6"/>
    <w:rsid w:val="008B44FC"/>
    <w:rsid w:val="008B488B"/>
    <w:rsid w:val="008B4F6C"/>
    <w:rsid w:val="008B50ED"/>
    <w:rsid w:val="008B5600"/>
    <w:rsid w:val="008B5CA5"/>
    <w:rsid w:val="008B72E1"/>
    <w:rsid w:val="008B7DDF"/>
    <w:rsid w:val="008B7F52"/>
    <w:rsid w:val="008C01D6"/>
    <w:rsid w:val="008C041A"/>
    <w:rsid w:val="008C1162"/>
    <w:rsid w:val="008C1558"/>
    <w:rsid w:val="008C18C9"/>
    <w:rsid w:val="008C1A21"/>
    <w:rsid w:val="008C1AA5"/>
    <w:rsid w:val="008C1FD9"/>
    <w:rsid w:val="008C2458"/>
    <w:rsid w:val="008C3225"/>
    <w:rsid w:val="008C33D5"/>
    <w:rsid w:val="008C375F"/>
    <w:rsid w:val="008C3AAD"/>
    <w:rsid w:val="008C3DA3"/>
    <w:rsid w:val="008C3E1C"/>
    <w:rsid w:val="008C413E"/>
    <w:rsid w:val="008C4318"/>
    <w:rsid w:val="008C5453"/>
    <w:rsid w:val="008C5701"/>
    <w:rsid w:val="008C5B55"/>
    <w:rsid w:val="008C602E"/>
    <w:rsid w:val="008C6970"/>
    <w:rsid w:val="008C7134"/>
    <w:rsid w:val="008D0F95"/>
    <w:rsid w:val="008D141D"/>
    <w:rsid w:val="008D15A4"/>
    <w:rsid w:val="008D1F1A"/>
    <w:rsid w:val="008D2932"/>
    <w:rsid w:val="008D2CA4"/>
    <w:rsid w:val="008D2F11"/>
    <w:rsid w:val="008D5E46"/>
    <w:rsid w:val="008D6756"/>
    <w:rsid w:val="008D6800"/>
    <w:rsid w:val="008D702B"/>
    <w:rsid w:val="008D741C"/>
    <w:rsid w:val="008D742B"/>
    <w:rsid w:val="008D7B1B"/>
    <w:rsid w:val="008E038C"/>
    <w:rsid w:val="008E0F27"/>
    <w:rsid w:val="008E27F0"/>
    <w:rsid w:val="008E303D"/>
    <w:rsid w:val="008E369E"/>
    <w:rsid w:val="008E4319"/>
    <w:rsid w:val="008E47E4"/>
    <w:rsid w:val="008E5152"/>
    <w:rsid w:val="008E5583"/>
    <w:rsid w:val="008E6190"/>
    <w:rsid w:val="008E63E2"/>
    <w:rsid w:val="008E6AA1"/>
    <w:rsid w:val="008E7569"/>
    <w:rsid w:val="008E7DB0"/>
    <w:rsid w:val="008E7DE5"/>
    <w:rsid w:val="008E7F14"/>
    <w:rsid w:val="008F0FDD"/>
    <w:rsid w:val="008F1911"/>
    <w:rsid w:val="008F1F02"/>
    <w:rsid w:val="008F2365"/>
    <w:rsid w:val="008F23EF"/>
    <w:rsid w:val="008F2A2C"/>
    <w:rsid w:val="008F2AF2"/>
    <w:rsid w:val="008F2DE9"/>
    <w:rsid w:val="008F3DE7"/>
    <w:rsid w:val="008F5629"/>
    <w:rsid w:val="008F57DC"/>
    <w:rsid w:val="008F5A59"/>
    <w:rsid w:val="008F5C29"/>
    <w:rsid w:val="008F684C"/>
    <w:rsid w:val="008F747B"/>
    <w:rsid w:val="008F7679"/>
    <w:rsid w:val="0090110F"/>
    <w:rsid w:val="009018F7"/>
    <w:rsid w:val="00902458"/>
    <w:rsid w:val="00902FF5"/>
    <w:rsid w:val="00903162"/>
    <w:rsid w:val="0090320B"/>
    <w:rsid w:val="00903CC0"/>
    <w:rsid w:val="00904BCD"/>
    <w:rsid w:val="00905CCA"/>
    <w:rsid w:val="009067C6"/>
    <w:rsid w:val="009067C9"/>
    <w:rsid w:val="00906818"/>
    <w:rsid w:val="00906FE7"/>
    <w:rsid w:val="0090742B"/>
    <w:rsid w:val="009076C1"/>
    <w:rsid w:val="00907A81"/>
    <w:rsid w:val="00910089"/>
    <w:rsid w:val="009101B5"/>
    <w:rsid w:val="009113D9"/>
    <w:rsid w:val="009116B3"/>
    <w:rsid w:val="00912053"/>
    <w:rsid w:val="00912116"/>
    <w:rsid w:val="00912296"/>
    <w:rsid w:val="0091304E"/>
    <w:rsid w:val="0091344D"/>
    <w:rsid w:val="009134E2"/>
    <w:rsid w:val="00913AF0"/>
    <w:rsid w:val="00913BB6"/>
    <w:rsid w:val="00913E24"/>
    <w:rsid w:val="00914136"/>
    <w:rsid w:val="009147F3"/>
    <w:rsid w:val="009147FB"/>
    <w:rsid w:val="009149FA"/>
    <w:rsid w:val="00915036"/>
    <w:rsid w:val="00915F2A"/>
    <w:rsid w:val="009164C5"/>
    <w:rsid w:val="009173FD"/>
    <w:rsid w:val="00917CE2"/>
    <w:rsid w:val="00917FDC"/>
    <w:rsid w:val="0092133C"/>
    <w:rsid w:val="00921B89"/>
    <w:rsid w:val="00922261"/>
    <w:rsid w:val="00922EC6"/>
    <w:rsid w:val="00922EF2"/>
    <w:rsid w:val="009234B0"/>
    <w:rsid w:val="00923505"/>
    <w:rsid w:val="0092441B"/>
    <w:rsid w:val="0092486E"/>
    <w:rsid w:val="00925003"/>
    <w:rsid w:val="0092533D"/>
    <w:rsid w:val="0092567C"/>
    <w:rsid w:val="009258D4"/>
    <w:rsid w:val="0092737A"/>
    <w:rsid w:val="009273B5"/>
    <w:rsid w:val="009277C5"/>
    <w:rsid w:val="00927D61"/>
    <w:rsid w:val="00930292"/>
    <w:rsid w:val="00930EDD"/>
    <w:rsid w:val="00931409"/>
    <w:rsid w:val="00931443"/>
    <w:rsid w:val="009315CB"/>
    <w:rsid w:val="009317C3"/>
    <w:rsid w:val="009318C1"/>
    <w:rsid w:val="00933672"/>
    <w:rsid w:val="00933960"/>
    <w:rsid w:val="00933DD0"/>
    <w:rsid w:val="00934680"/>
    <w:rsid w:val="009346B0"/>
    <w:rsid w:val="00935117"/>
    <w:rsid w:val="009357D0"/>
    <w:rsid w:val="00935C41"/>
    <w:rsid w:val="00936354"/>
    <w:rsid w:val="0093649D"/>
    <w:rsid w:val="00937A4B"/>
    <w:rsid w:val="00937ADD"/>
    <w:rsid w:val="0094019B"/>
    <w:rsid w:val="009403CB"/>
    <w:rsid w:val="00940409"/>
    <w:rsid w:val="00940E7A"/>
    <w:rsid w:val="00940EB5"/>
    <w:rsid w:val="00941335"/>
    <w:rsid w:val="00942C69"/>
    <w:rsid w:val="00943749"/>
    <w:rsid w:val="00943A40"/>
    <w:rsid w:val="0094410E"/>
    <w:rsid w:val="00944744"/>
    <w:rsid w:val="00944925"/>
    <w:rsid w:val="00944A06"/>
    <w:rsid w:val="009454F5"/>
    <w:rsid w:val="009463F4"/>
    <w:rsid w:val="00946C3C"/>
    <w:rsid w:val="0095112B"/>
    <w:rsid w:val="009523A2"/>
    <w:rsid w:val="00952620"/>
    <w:rsid w:val="0095284C"/>
    <w:rsid w:val="00952D15"/>
    <w:rsid w:val="00953DB7"/>
    <w:rsid w:val="0095456D"/>
    <w:rsid w:val="00957608"/>
    <w:rsid w:val="00957855"/>
    <w:rsid w:val="00957963"/>
    <w:rsid w:val="00957AA9"/>
    <w:rsid w:val="0096075E"/>
    <w:rsid w:val="009610FA"/>
    <w:rsid w:val="009617B3"/>
    <w:rsid w:val="00961DE1"/>
    <w:rsid w:val="0096350E"/>
    <w:rsid w:val="009635DC"/>
    <w:rsid w:val="00963FC2"/>
    <w:rsid w:val="00964312"/>
    <w:rsid w:val="00964BF1"/>
    <w:rsid w:val="00964F02"/>
    <w:rsid w:val="00964F45"/>
    <w:rsid w:val="00965600"/>
    <w:rsid w:val="00965A21"/>
    <w:rsid w:val="009661C7"/>
    <w:rsid w:val="00967077"/>
    <w:rsid w:val="00970244"/>
    <w:rsid w:val="009709DD"/>
    <w:rsid w:val="00971383"/>
    <w:rsid w:val="00971D79"/>
    <w:rsid w:val="00974351"/>
    <w:rsid w:val="009747FB"/>
    <w:rsid w:val="009750FF"/>
    <w:rsid w:val="009753D7"/>
    <w:rsid w:val="009755CB"/>
    <w:rsid w:val="00976069"/>
    <w:rsid w:val="009769CD"/>
    <w:rsid w:val="00976F03"/>
    <w:rsid w:val="00977069"/>
    <w:rsid w:val="00977197"/>
    <w:rsid w:val="009776E5"/>
    <w:rsid w:val="009779CC"/>
    <w:rsid w:val="0098018E"/>
    <w:rsid w:val="00980526"/>
    <w:rsid w:val="009805DB"/>
    <w:rsid w:val="00981FE8"/>
    <w:rsid w:val="00982159"/>
    <w:rsid w:val="00982685"/>
    <w:rsid w:val="00982712"/>
    <w:rsid w:val="00982D6B"/>
    <w:rsid w:val="009837B9"/>
    <w:rsid w:val="0098387F"/>
    <w:rsid w:val="00984D8C"/>
    <w:rsid w:val="0098505D"/>
    <w:rsid w:val="00985094"/>
    <w:rsid w:val="00985181"/>
    <w:rsid w:val="00985CFF"/>
    <w:rsid w:val="00985E0B"/>
    <w:rsid w:val="00986120"/>
    <w:rsid w:val="0098632C"/>
    <w:rsid w:val="00986C0E"/>
    <w:rsid w:val="00986D9B"/>
    <w:rsid w:val="009874E5"/>
    <w:rsid w:val="009876BE"/>
    <w:rsid w:val="009900B8"/>
    <w:rsid w:val="00990706"/>
    <w:rsid w:val="009915E7"/>
    <w:rsid w:val="009926A6"/>
    <w:rsid w:val="0099272B"/>
    <w:rsid w:val="00992753"/>
    <w:rsid w:val="00992FBD"/>
    <w:rsid w:val="009948C1"/>
    <w:rsid w:val="00995C1F"/>
    <w:rsid w:val="009963B6"/>
    <w:rsid w:val="00996F7C"/>
    <w:rsid w:val="009979C3"/>
    <w:rsid w:val="00997CF7"/>
    <w:rsid w:val="009A14C7"/>
    <w:rsid w:val="009A16F7"/>
    <w:rsid w:val="009A17E0"/>
    <w:rsid w:val="009A1A0C"/>
    <w:rsid w:val="009A1EED"/>
    <w:rsid w:val="009A26A9"/>
    <w:rsid w:val="009A2E23"/>
    <w:rsid w:val="009A322E"/>
    <w:rsid w:val="009A3418"/>
    <w:rsid w:val="009A3E4D"/>
    <w:rsid w:val="009A4242"/>
    <w:rsid w:val="009A4362"/>
    <w:rsid w:val="009A47BC"/>
    <w:rsid w:val="009A4C40"/>
    <w:rsid w:val="009A529B"/>
    <w:rsid w:val="009A56DF"/>
    <w:rsid w:val="009A5E9D"/>
    <w:rsid w:val="009A643C"/>
    <w:rsid w:val="009A68EA"/>
    <w:rsid w:val="009A7D44"/>
    <w:rsid w:val="009B0579"/>
    <w:rsid w:val="009B0B74"/>
    <w:rsid w:val="009B1AC5"/>
    <w:rsid w:val="009B268A"/>
    <w:rsid w:val="009B2EE7"/>
    <w:rsid w:val="009B398D"/>
    <w:rsid w:val="009B4F9B"/>
    <w:rsid w:val="009B59FE"/>
    <w:rsid w:val="009B63D5"/>
    <w:rsid w:val="009B6924"/>
    <w:rsid w:val="009B6CA5"/>
    <w:rsid w:val="009B7931"/>
    <w:rsid w:val="009C1278"/>
    <w:rsid w:val="009C136C"/>
    <w:rsid w:val="009C1FCC"/>
    <w:rsid w:val="009C2598"/>
    <w:rsid w:val="009C2963"/>
    <w:rsid w:val="009C2966"/>
    <w:rsid w:val="009C31DA"/>
    <w:rsid w:val="009C38AC"/>
    <w:rsid w:val="009C3DD4"/>
    <w:rsid w:val="009C4334"/>
    <w:rsid w:val="009C5016"/>
    <w:rsid w:val="009C5040"/>
    <w:rsid w:val="009C572E"/>
    <w:rsid w:val="009C5A07"/>
    <w:rsid w:val="009C6893"/>
    <w:rsid w:val="009C6896"/>
    <w:rsid w:val="009C6B47"/>
    <w:rsid w:val="009C7031"/>
    <w:rsid w:val="009C7106"/>
    <w:rsid w:val="009C7710"/>
    <w:rsid w:val="009C7A70"/>
    <w:rsid w:val="009D0F76"/>
    <w:rsid w:val="009D13ED"/>
    <w:rsid w:val="009D16CA"/>
    <w:rsid w:val="009D1971"/>
    <w:rsid w:val="009D20BE"/>
    <w:rsid w:val="009D248E"/>
    <w:rsid w:val="009D2B22"/>
    <w:rsid w:val="009D30F9"/>
    <w:rsid w:val="009D3282"/>
    <w:rsid w:val="009D33A0"/>
    <w:rsid w:val="009D349E"/>
    <w:rsid w:val="009D39E3"/>
    <w:rsid w:val="009D3CD3"/>
    <w:rsid w:val="009D42E3"/>
    <w:rsid w:val="009D42E5"/>
    <w:rsid w:val="009D4D21"/>
    <w:rsid w:val="009D51B1"/>
    <w:rsid w:val="009D552F"/>
    <w:rsid w:val="009D5656"/>
    <w:rsid w:val="009D579B"/>
    <w:rsid w:val="009D709C"/>
    <w:rsid w:val="009D782E"/>
    <w:rsid w:val="009D7879"/>
    <w:rsid w:val="009E063C"/>
    <w:rsid w:val="009E0BF9"/>
    <w:rsid w:val="009E0E91"/>
    <w:rsid w:val="009E0F86"/>
    <w:rsid w:val="009E13AF"/>
    <w:rsid w:val="009E1C15"/>
    <w:rsid w:val="009E1DBE"/>
    <w:rsid w:val="009E228C"/>
    <w:rsid w:val="009E2EF7"/>
    <w:rsid w:val="009E3072"/>
    <w:rsid w:val="009E3CDE"/>
    <w:rsid w:val="009E3F56"/>
    <w:rsid w:val="009E42BA"/>
    <w:rsid w:val="009E46C9"/>
    <w:rsid w:val="009E491E"/>
    <w:rsid w:val="009E493E"/>
    <w:rsid w:val="009E49A0"/>
    <w:rsid w:val="009E49BE"/>
    <w:rsid w:val="009E52FA"/>
    <w:rsid w:val="009E62A5"/>
    <w:rsid w:val="009E691A"/>
    <w:rsid w:val="009E7257"/>
    <w:rsid w:val="009E727D"/>
    <w:rsid w:val="009E78AE"/>
    <w:rsid w:val="009F0811"/>
    <w:rsid w:val="009F10AF"/>
    <w:rsid w:val="009F1231"/>
    <w:rsid w:val="009F12B0"/>
    <w:rsid w:val="009F12C2"/>
    <w:rsid w:val="009F1B1A"/>
    <w:rsid w:val="009F32E5"/>
    <w:rsid w:val="009F33C8"/>
    <w:rsid w:val="009F3760"/>
    <w:rsid w:val="009F5EE0"/>
    <w:rsid w:val="009F603F"/>
    <w:rsid w:val="009F6105"/>
    <w:rsid w:val="009F65BF"/>
    <w:rsid w:val="009F6CD5"/>
    <w:rsid w:val="009F6D6B"/>
    <w:rsid w:val="009F6F7C"/>
    <w:rsid w:val="009F714E"/>
    <w:rsid w:val="009F74E2"/>
    <w:rsid w:val="00A002BF"/>
    <w:rsid w:val="00A0106B"/>
    <w:rsid w:val="00A01AAF"/>
    <w:rsid w:val="00A0280C"/>
    <w:rsid w:val="00A02BC0"/>
    <w:rsid w:val="00A0333F"/>
    <w:rsid w:val="00A03732"/>
    <w:rsid w:val="00A03D6C"/>
    <w:rsid w:val="00A04061"/>
    <w:rsid w:val="00A048A9"/>
    <w:rsid w:val="00A0495B"/>
    <w:rsid w:val="00A04A8B"/>
    <w:rsid w:val="00A04DAF"/>
    <w:rsid w:val="00A04E78"/>
    <w:rsid w:val="00A04FAC"/>
    <w:rsid w:val="00A05DDA"/>
    <w:rsid w:val="00A067C8"/>
    <w:rsid w:val="00A06A31"/>
    <w:rsid w:val="00A07021"/>
    <w:rsid w:val="00A0723D"/>
    <w:rsid w:val="00A072D2"/>
    <w:rsid w:val="00A10083"/>
    <w:rsid w:val="00A1029B"/>
    <w:rsid w:val="00A1030E"/>
    <w:rsid w:val="00A117B6"/>
    <w:rsid w:val="00A124CE"/>
    <w:rsid w:val="00A125F4"/>
    <w:rsid w:val="00A12604"/>
    <w:rsid w:val="00A1330F"/>
    <w:rsid w:val="00A14112"/>
    <w:rsid w:val="00A1579A"/>
    <w:rsid w:val="00A171E7"/>
    <w:rsid w:val="00A17B35"/>
    <w:rsid w:val="00A20992"/>
    <w:rsid w:val="00A20CA7"/>
    <w:rsid w:val="00A20FB8"/>
    <w:rsid w:val="00A218F9"/>
    <w:rsid w:val="00A221D4"/>
    <w:rsid w:val="00A22541"/>
    <w:rsid w:val="00A225AD"/>
    <w:rsid w:val="00A22C31"/>
    <w:rsid w:val="00A2380F"/>
    <w:rsid w:val="00A23B8C"/>
    <w:rsid w:val="00A23CBC"/>
    <w:rsid w:val="00A240F8"/>
    <w:rsid w:val="00A241CF"/>
    <w:rsid w:val="00A2599D"/>
    <w:rsid w:val="00A25A74"/>
    <w:rsid w:val="00A25B6F"/>
    <w:rsid w:val="00A26059"/>
    <w:rsid w:val="00A27026"/>
    <w:rsid w:val="00A271FE"/>
    <w:rsid w:val="00A30221"/>
    <w:rsid w:val="00A31A78"/>
    <w:rsid w:val="00A31B47"/>
    <w:rsid w:val="00A31FC5"/>
    <w:rsid w:val="00A321BB"/>
    <w:rsid w:val="00A3360C"/>
    <w:rsid w:val="00A34288"/>
    <w:rsid w:val="00A351E2"/>
    <w:rsid w:val="00A35217"/>
    <w:rsid w:val="00A36172"/>
    <w:rsid w:val="00A363B7"/>
    <w:rsid w:val="00A37072"/>
    <w:rsid w:val="00A372B0"/>
    <w:rsid w:val="00A374A9"/>
    <w:rsid w:val="00A4153B"/>
    <w:rsid w:val="00A41DFD"/>
    <w:rsid w:val="00A437F7"/>
    <w:rsid w:val="00A43CA8"/>
    <w:rsid w:val="00A43E17"/>
    <w:rsid w:val="00A44B4D"/>
    <w:rsid w:val="00A459AB"/>
    <w:rsid w:val="00A45DF6"/>
    <w:rsid w:val="00A4664B"/>
    <w:rsid w:val="00A470F6"/>
    <w:rsid w:val="00A4778E"/>
    <w:rsid w:val="00A50278"/>
    <w:rsid w:val="00A51268"/>
    <w:rsid w:val="00A51C0A"/>
    <w:rsid w:val="00A520C9"/>
    <w:rsid w:val="00A520E6"/>
    <w:rsid w:val="00A52313"/>
    <w:rsid w:val="00A54670"/>
    <w:rsid w:val="00A54704"/>
    <w:rsid w:val="00A55720"/>
    <w:rsid w:val="00A5582B"/>
    <w:rsid w:val="00A55FE0"/>
    <w:rsid w:val="00A570DC"/>
    <w:rsid w:val="00A57471"/>
    <w:rsid w:val="00A57B9F"/>
    <w:rsid w:val="00A61BF4"/>
    <w:rsid w:val="00A63507"/>
    <w:rsid w:val="00A63A7E"/>
    <w:rsid w:val="00A63D53"/>
    <w:rsid w:val="00A646E4"/>
    <w:rsid w:val="00A64A41"/>
    <w:rsid w:val="00A65036"/>
    <w:rsid w:val="00A655E2"/>
    <w:rsid w:val="00A657E7"/>
    <w:rsid w:val="00A66A96"/>
    <w:rsid w:val="00A66F53"/>
    <w:rsid w:val="00A67281"/>
    <w:rsid w:val="00A67ABF"/>
    <w:rsid w:val="00A67F55"/>
    <w:rsid w:val="00A70576"/>
    <w:rsid w:val="00A71DDD"/>
    <w:rsid w:val="00A729FF"/>
    <w:rsid w:val="00A7302C"/>
    <w:rsid w:val="00A7405B"/>
    <w:rsid w:val="00A75274"/>
    <w:rsid w:val="00A7565A"/>
    <w:rsid w:val="00A7617F"/>
    <w:rsid w:val="00A77213"/>
    <w:rsid w:val="00A7785D"/>
    <w:rsid w:val="00A779F7"/>
    <w:rsid w:val="00A80343"/>
    <w:rsid w:val="00A806E6"/>
    <w:rsid w:val="00A80ACA"/>
    <w:rsid w:val="00A81F17"/>
    <w:rsid w:val="00A81F30"/>
    <w:rsid w:val="00A8277F"/>
    <w:rsid w:val="00A83F02"/>
    <w:rsid w:val="00A84380"/>
    <w:rsid w:val="00A848FE"/>
    <w:rsid w:val="00A84FB0"/>
    <w:rsid w:val="00A8530E"/>
    <w:rsid w:val="00A85C4F"/>
    <w:rsid w:val="00A85E09"/>
    <w:rsid w:val="00A87538"/>
    <w:rsid w:val="00A87E03"/>
    <w:rsid w:val="00A87EAB"/>
    <w:rsid w:val="00A907A0"/>
    <w:rsid w:val="00A916F9"/>
    <w:rsid w:val="00A935E9"/>
    <w:rsid w:val="00A936EE"/>
    <w:rsid w:val="00A939E6"/>
    <w:rsid w:val="00A94FB0"/>
    <w:rsid w:val="00A95482"/>
    <w:rsid w:val="00A9713B"/>
    <w:rsid w:val="00A97143"/>
    <w:rsid w:val="00AA05AA"/>
    <w:rsid w:val="00AA0745"/>
    <w:rsid w:val="00AA0BD9"/>
    <w:rsid w:val="00AA0F49"/>
    <w:rsid w:val="00AA129D"/>
    <w:rsid w:val="00AA1A7C"/>
    <w:rsid w:val="00AA2041"/>
    <w:rsid w:val="00AA2DE4"/>
    <w:rsid w:val="00AA394A"/>
    <w:rsid w:val="00AA3D85"/>
    <w:rsid w:val="00AA400B"/>
    <w:rsid w:val="00AA6473"/>
    <w:rsid w:val="00AA666F"/>
    <w:rsid w:val="00AA6935"/>
    <w:rsid w:val="00AA7773"/>
    <w:rsid w:val="00AB04B4"/>
    <w:rsid w:val="00AB0C5D"/>
    <w:rsid w:val="00AB0DBB"/>
    <w:rsid w:val="00AB17B2"/>
    <w:rsid w:val="00AB19B6"/>
    <w:rsid w:val="00AB2107"/>
    <w:rsid w:val="00AB2390"/>
    <w:rsid w:val="00AB24F6"/>
    <w:rsid w:val="00AB2821"/>
    <w:rsid w:val="00AB3522"/>
    <w:rsid w:val="00AB3FA5"/>
    <w:rsid w:val="00AB48B8"/>
    <w:rsid w:val="00AB492D"/>
    <w:rsid w:val="00AB4B4B"/>
    <w:rsid w:val="00AB4DC2"/>
    <w:rsid w:val="00AB54D2"/>
    <w:rsid w:val="00AB5842"/>
    <w:rsid w:val="00AB7031"/>
    <w:rsid w:val="00AC011C"/>
    <w:rsid w:val="00AC074B"/>
    <w:rsid w:val="00AC0E38"/>
    <w:rsid w:val="00AC1595"/>
    <w:rsid w:val="00AC18FB"/>
    <w:rsid w:val="00AC1B83"/>
    <w:rsid w:val="00AC2F90"/>
    <w:rsid w:val="00AC3188"/>
    <w:rsid w:val="00AC376B"/>
    <w:rsid w:val="00AC394B"/>
    <w:rsid w:val="00AC3D05"/>
    <w:rsid w:val="00AC41A6"/>
    <w:rsid w:val="00AC4293"/>
    <w:rsid w:val="00AC5038"/>
    <w:rsid w:val="00AC5188"/>
    <w:rsid w:val="00AC522A"/>
    <w:rsid w:val="00AC6685"/>
    <w:rsid w:val="00AC6731"/>
    <w:rsid w:val="00AC6A1E"/>
    <w:rsid w:val="00AC6E7F"/>
    <w:rsid w:val="00AC7718"/>
    <w:rsid w:val="00AC7846"/>
    <w:rsid w:val="00AC7FA9"/>
    <w:rsid w:val="00AD0EBB"/>
    <w:rsid w:val="00AD17DC"/>
    <w:rsid w:val="00AD1B18"/>
    <w:rsid w:val="00AD1D04"/>
    <w:rsid w:val="00AD2535"/>
    <w:rsid w:val="00AD31FC"/>
    <w:rsid w:val="00AD430B"/>
    <w:rsid w:val="00AD45ED"/>
    <w:rsid w:val="00AD4798"/>
    <w:rsid w:val="00AD505F"/>
    <w:rsid w:val="00AD6130"/>
    <w:rsid w:val="00AD7133"/>
    <w:rsid w:val="00AD726A"/>
    <w:rsid w:val="00AD75CA"/>
    <w:rsid w:val="00AD771D"/>
    <w:rsid w:val="00AE0153"/>
    <w:rsid w:val="00AE0746"/>
    <w:rsid w:val="00AE074F"/>
    <w:rsid w:val="00AE0C5E"/>
    <w:rsid w:val="00AE0FA8"/>
    <w:rsid w:val="00AE13DB"/>
    <w:rsid w:val="00AE1505"/>
    <w:rsid w:val="00AE3322"/>
    <w:rsid w:val="00AE382C"/>
    <w:rsid w:val="00AE3AA2"/>
    <w:rsid w:val="00AE3BB7"/>
    <w:rsid w:val="00AE4664"/>
    <w:rsid w:val="00AE4E8B"/>
    <w:rsid w:val="00AE4EC9"/>
    <w:rsid w:val="00AE4FC9"/>
    <w:rsid w:val="00AE5974"/>
    <w:rsid w:val="00AE635B"/>
    <w:rsid w:val="00AE6E88"/>
    <w:rsid w:val="00AE7266"/>
    <w:rsid w:val="00AE72A5"/>
    <w:rsid w:val="00AE7F7A"/>
    <w:rsid w:val="00AF028C"/>
    <w:rsid w:val="00AF072A"/>
    <w:rsid w:val="00AF11D9"/>
    <w:rsid w:val="00AF1275"/>
    <w:rsid w:val="00AF1475"/>
    <w:rsid w:val="00AF24AC"/>
    <w:rsid w:val="00AF2681"/>
    <w:rsid w:val="00AF39EE"/>
    <w:rsid w:val="00AF3A6D"/>
    <w:rsid w:val="00AF3B69"/>
    <w:rsid w:val="00AF4042"/>
    <w:rsid w:val="00AF4633"/>
    <w:rsid w:val="00AF565B"/>
    <w:rsid w:val="00AF5C20"/>
    <w:rsid w:val="00AF5C3C"/>
    <w:rsid w:val="00AF5CB8"/>
    <w:rsid w:val="00AF6CC8"/>
    <w:rsid w:val="00AF6F01"/>
    <w:rsid w:val="00B00ADC"/>
    <w:rsid w:val="00B01CCD"/>
    <w:rsid w:val="00B01D47"/>
    <w:rsid w:val="00B02BA0"/>
    <w:rsid w:val="00B04C60"/>
    <w:rsid w:val="00B04D50"/>
    <w:rsid w:val="00B05BE4"/>
    <w:rsid w:val="00B05DD9"/>
    <w:rsid w:val="00B05E1F"/>
    <w:rsid w:val="00B066A8"/>
    <w:rsid w:val="00B06BF4"/>
    <w:rsid w:val="00B1044C"/>
    <w:rsid w:val="00B104F0"/>
    <w:rsid w:val="00B10582"/>
    <w:rsid w:val="00B10ACE"/>
    <w:rsid w:val="00B13F08"/>
    <w:rsid w:val="00B14724"/>
    <w:rsid w:val="00B15A61"/>
    <w:rsid w:val="00B16C0C"/>
    <w:rsid w:val="00B16CB4"/>
    <w:rsid w:val="00B17186"/>
    <w:rsid w:val="00B1734A"/>
    <w:rsid w:val="00B1755E"/>
    <w:rsid w:val="00B1769F"/>
    <w:rsid w:val="00B17A71"/>
    <w:rsid w:val="00B17ED2"/>
    <w:rsid w:val="00B205F5"/>
    <w:rsid w:val="00B20EDD"/>
    <w:rsid w:val="00B20F23"/>
    <w:rsid w:val="00B2217C"/>
    <w:rsid w:val="00B2365D"/>
    <w:rsid w:val="00B241EE"/>
    <w:rsid w:val="00B250C2"/>
    <w:rsid w:val="00B25653"/>
    <w:rsid w:val="00B25C33"/>
    <w:rsid w:val="00B267D9"/>
    <w:rsid w:val="00B27AB3"/>
    <w:rsid w:val="00B30477"/>
    <w:rsid w:val="00B30677"/>
    <w:rsid w:val="00B3088F"/>
    <w:rsid w:val="00B31CC6"/>
    <w:rsid w:val="00B31E2F"/>
    <w:rsid w:val="00B31FD2"/>
    <w:rsid w:val="00B320AE"/>
    <w:rsid w:val="00B3254D"/>
    <w:rsid w:val="00B3285A"/>
    <w:rsid w:val="00B32DC4"/>
    <w:rsid w:val="00B33685"/>
    <w:rsid w:val="00B34E82"/>
    <w:rsid w:val="00B354AA"/>
    <w:rsid w:val="00B35608"/>
    <w:rsid w:val="00B35619"/>
    <w:rsid w:val="00B35DCC"/>
    <w:rsid w:val="00B410D6"/>
    <w:rsid w:val="00B4176B"/>
    <w:rsid w:val="00B41FF4"/>
    <w:rsid w:val="00B422C6"/>
    <w:rsid w:val="00B4237D"/>
    <w:rsid w:val="00B43023"/>
    <w:rsid w:val="00B44171"/>
    <w:rsid w:val="00B4452D"/>
    <w:rsid w:val="00B46EE0"/>
    <w:rsid w:val="00B470D9"/>
    <w:rsid w:val="00B47452"/>
    <w:rsid w:val="00B47826"/>
    <w:rsid w:val="00B47FFD"/>
    <w:rsid w:val="00B503E9"/>
    <w:rsid w:val="00B504C0"/>
    <w:rsid w:val="00B50951"/>
    <w:rsid w:val="00B50DF4"/>
    <w:rsid w:val="00B51116"/>
    <w:rsid w:val="00B51607"/>
    <w:rsid w:val="00B5235C"/>
    <w:rsid w:val="00B525EA"/>
    <w:rsid w:val="00B528F0"/>
    <w:rsid w:val="00B52EF0"/>
    <w:rsid w:val="00B52F25"/>
    <w:rsid w:val="00B53D33"/>
    <w:rsid w:val="00B54EE6"/>
    <w:rsid w:val="00B551B1"/>
    <w:rsid w:val="00B5667A"/>
    <w:rsid w:val="00B57422"/>
    <w:rsid w:val="00B57E54"/>
    <w:rsid w:val="00B60225"/>
    <w:rsid w:val="00B60709"/>
    <w:rsid w:val="00B60CC3"/>
    <w:rsid w:val="00B60D32"/>
    <w:rsid w:val="00B618CD"/>
    <w:rsid w:val="00B625B8"/>
    <w:rsid w:val="00B62630"/>
    <w:rsid w:val="00B6275E"/>
    <w:rsid w:val="00B62A45"/>
    <w:rsid w:val="00B62B7D"/>
    <w:rsid w:val="00B62EAA"/>
    <w:rsid w:val="00B6321A"/>
    <w:rsid w:val="00B639E5"/>
    <w:rsid w:val="00B63ECB"/>
    <w:rsid w:val="00B6421A"/>
    <w:rsid w:val="00B648D7"/>
    <w:rsid w:val="00B64A15"/>
    <w:rsid w:val="00B64B45"/>
    <w:rsid w:val="00B64F51"/>
    <w:rsid w:val="00B650B4"/>
    <w:rsid w:val="00B65BA7"/>
    <w:rsid w:val="00B65BAD"/>
    <w:rsid w:val="00B66C04"/>
    <w:rsid w:val="00B67549"/>
    <w:rsid w:val="00B67633"/>
    <w:rsid w:val="00B6771C"/>
    <w:rsid w:val="00B67A46"/>
    <w:rsid w:val="00B67AE0"/>
    <w:rsid w:val="00B67E00"/>
    <w:rsid w:val="00B67E11"/>
    <w:rsid w:val="00B701ED"/>
    <w:rsid w:val="00B70760"/>
    <w:rsid w:val="00B70BF5"/>
    <w:rsid w:val="00B71104"/>
    <w:rsid w:val="00B7159F"/>
    <w:rsid w:val="00B7161C"/>
    <w:rsid w:val="00B71694"/>
    <w:rsid w:val="00B71CF4"/>
    <w:rsid w:val="00B71EC5"/>
    <w:rsid w:val="00B726DD"/>
    <w:rsid w:val="00B72DCA"/>
    <w:rsid w:val="00B7332E"/>
    <w:rsid w:val="00B73ECB"/>
    <w:rsid w:val="00B7475F"/>
    <w:rsid w:val="00B757BF"/>
    <w:rsid w:val="00B7617D"/>
    <w:rsid w:val="00B768C4"/>
    <w:rsid w:val="00B7691B"/>
    <w:rsid w:val="00B76F51"/>
    <w:rsid w:val="00B778E6"/>
    <w:rsid w:val="00B7791B"/>
    <w:rsid w:val="00B77A10"/>
    <w:rsid w:val="00B803F1"/>
    <w:rsid w:val="00B80C89"/>
    <w:rsid w:val="00B80D73"/>
    <w:rsid w:val="00B81A7B"/>
    <w:rsid w:val="00B82235"/>
    <w:rsid w:val="00B8331A"/>
    <w:rsid w:val="00B83968"/>
    <w:rsid w:val="00B84032"/>
    <w:rsid w:val="00B85617"/>
    <w:rsid w:val="00B85788"/>
    <w:rsid w:val="00B85B93"/>
    <w:rsid w:val="00B86355"/>
    <w:rsid w:val="00B865A4"/>
    <w:rsid w:val="00B874C4"/>
    <w:rsid w:val="00B87A82"/>
    <w:rsid w:val="00B9011C"/>
    <w:rsid w:val="00B90720"/>
    <w:rsid w:val="00B9084C"/>
    <w:rsid w:val="00B93AC2"/>
    <w:rsid w:val="00B93BE8"/>
    <w:rsid w:val="00B93E5A"/>
    <w:rsid w:val="00B93FB2"/>
    <w:rsid w:val="00B9406D"/>
    <w:rsid w:val="00B94241"/>
    <w:rsid w:val="00B9447B"/>
    <w:rsid w:val="00B94720"/>
    <w:rsid w:val="00B9491C"/>
    <w:rsid w:val="00B95239"/>
    <w:rsid w:val="00B95665"/>
    <w:rsid w:val="00B95D18"/>
    <w:rsid w:val="00B97A80"/>
    <w:rsid w:val="00BA08A1"/>
    <w:rsid w:val="00BA145D"/>
    <w:rsid w:val="00BA20D3"/>
    <w:rsid w:val="00BA2A28"/>
    <w:rsid w:val="00BA2E53"/>
    <w:rsid w:val="00BA3BA1"/>
    <w:rsid w:val="00BA417A"/>
    <w:rsid w:val="00BA428E"/>
    <w:rsid w:val="00BA4863"/>
    <w:rsid w:val="00BA49AF"/>
    <w:rsid w:val="00BA4A5D"/>
    <w:rsid w:val="00BA4FB9"/>
    <w:rsid w:val="00BA50EB"/>
    <w:rsid w:val="00BB0A05"/>
    <w:rsid w:val="00BB0ABA"/>
    <w:rsid w:val="00BB0D04"/>
    <w:rsid w:val="00BB14E1"/>
    <w:rsid w:val="00BB18A2"/>
    <w:rsid w:val="00BB25AF"/>
    <w:rsid w:val="00BB2FDA"/>
    <w:rsid w:val="00BB3C13"/>
    <w:rsid w:val="00BB3E7D"/>
    <w:rsid w:val="00BB4F22"/>
    <w:rsid w:val="00BB5334"/>
    <w:rsid w:val="00BB5407"/>
    <w:rsid w:val="00BB5688"/>
    <w:rsid w:val="00BB5F52"/>
    <w:rsid w:val="00BB7552"/>
    <w:rsid w:val="00BB7794"/>
    <w:rsid w:val="00BC00C2"/>
    <w:rsid w:val="00BC15AD"/>
    <w:rsid w:val="00BC17DA"/>
    <w:rsid w:val="00BC1C84"/>
    <w:rsid w:val="00BC21CF"/>
    <w:rsid w:val="00BC26DE"/>
    <w:rsid w:val="00BC3031"/>
    <w:rsid w:val="00BC357F"/>
    <w:rsid w:val="00BC451C"/>
    <w:rsid w:val="00BC49C4"/>
    <w:rsid w:val="00BC4B07"/>
    <w:rsid w:val="00BC5D92"/>
    <w:rsid w:val="00BC64F3"/>
    <w:rsid w:val="00BC6658"/>
    <w:rsid w:val="00BC6A32"/>
    <w:rsid w:val="00BC6F60"/>
    <w:rsid w:val="00BD092A"/>
    <w:rsid w:val="00BD095C"/>
    <w:rsid w:val="00BD09CE"/>
    <w:rsid w:val="00BD137B"/>
    <w:rsid w:val="00BD1825"/>
    <w:rsid w:val="00BD37B8"/>
    <w:rsid w:val="00BD3D64"/>
    <w:rsid w:val="00BD43A2"/>
    <w:rsid w:val="00BD4FC7"/>
    <w:rsid w:val="00BD6304"/>
    <w:rsid w:val="00BD67F5"/>
    <w:rsid w:val="00BD6E89"/>
    <w:rsid w:val="00BD758C"/>
    <w:rsid w:val="00BD75DE"/>
    <w:rsid w:val="00BD78DC"/>
    <w:rsid w:val="00BE014B"/>
    <w:rsid w:val="00BE057B"/>
    <w:rsid w:val="00BE0E9F"/>
    <w:rsid w:val="00BE122E"/>
    <w:rsid w:val="00BE211B"/>
    <w:rsid w:val="00BE21CE"/>
    <w:rsid w:val="00BE2485"/>
    <w:rsid w:val="00BE2B50"/>
    <w:rsid w:val="00BE2BA0"/>
    <w:rsid w:val="00BE2F36"/>
    <w:rsid w:val="00BE31D2"/>
    <w:rsid w:val="00BE344C"/>
    <w:rsid w:val="00BE36C1"/>
    <w:rsid w:val="00BE4821"/>
    <w:rsid w:val="00BE4A44"/>
    <w:rsid w:val="00BE53C6"/>
    <w:rsid w:val="00BE53CC"/>
    <w:rsid w:val="00BE5D79"/>
    <w:rsid w:val="00BE6B99"/>
    <w:rsid w:val="00BE785A"/>
    <w:rsid w:val="00BF018A"/>
    <w:rsid w:val="00BF08AE"/>
    <w:rsid w:val="00BF1AAB"/>
    <w:rsid w:val="00BF241B"/>
    <w:rsid w:val="00BF29E6"/>
    <w:rsid w:val="00BF306D"/>
    <w:rsid w:val="00BF3341"/>
    <w:rsid w:val="00BF4174"/>
    <w:rsid w:val="00BF5AC7"/>
    <w:rsid w:val="00BF5DA0"/>
    <w:rsid w:val="00BF684B"/>
    <w:rsid w:val="00BF70CB"/>
    <w:rsid w:val="00BF7447"/>
    <w:rsid w:val="00BF78F7"/>
    <w:rsid w:val="00BF7FC5"/>
    <w:rsid w:val="00C00374"/>
    <w:rsid w:val="00C01021"/>
    <w:rsid w:val="00C0128E"/>
    <w:rsid w:val="00C013A9"/>
    <w:rsid w:val="00C039ED"/>
    <w:rsid w:val="00C03A95"/>
    <w:rsid w:val="00C03B6B"/>
    <w:rsid w:val="00C03BAF"/>
    <w:rsid w:val="00C04256"/>
    <w:rsid w:val="00C0496A"/>
    <w:rsid w:val="00C04CBD"/>
    <w:rsid w:val="00C052AE"/>
    <w:rsid w:val="00C058F4"/>
    <w:rsid w:val="00C071C6"/>
    <w:rsid w:val="00C073CC"/>
    <w:rsid w:val="00C104C6"/>
    <w:rsid w:val="00C1078E"/>
    <w:rsid w:val="00C11540"/>
    <w:rsid w:val="00C11ACF"/>
    <w:rsid w:val="00C1206A"/>
    <w:rsid w:val="00C1268E"/>
    <w:rsid w:val="00C131C4"/>
    <w:rsid w:val="00C13C34"/>
    <w:rsid w:val="00C14E5B"/>
    <w:rsid w:val="00C15AD0"/>
    <w:rsid w:val="00C16034"/>
    <w:rsid w:val="00C1617E"/>
    <w:rsid w:val="00C167CD"/>
    <w:rsid w:val="00C17AB2"/>
    <w:rsid w:val="00C17D19"/>
    <w:rsid w:val="00C17F1B"/>
    <w:rsid w:val="00C203E7"/>
    <w:rsid w:val="00C21A48"/>
    <w:rsid w:val="00C21C53"/>
    <w:rsid w:val="00C2259E"/>
    <w:rsid w:val="00C22867"/>
    <w:rsid w:val="00C22D3E"/>
    <w:rsid w:val="00C23DDF"/>
    <w:rsid w:val="00C23FB8"/>
    <w:rsid w:val="00C242E6"/>
    <w:rsid w:val="00C244E6"/>
    <w:rsid w:val="00C262E6"/>
    <w:rsid w:val="00C26497"/>
    <w:rsid w:val="00C26AFF"/>
    <w:rsid w:val="00C272CB"/>
    <w:rsid w:val="00C27C8B"/>
    <w:rsid w:val="00C27E58"/>
    <w:rsid w:val="00C3068D"/>
    <w:rsid w:val="00C30B52"/>
    <w:rsid w:val="00C323FA"/>
    <w:rsid w:val="00C3271E"/>
    <w:rsid w:val="00C32D3C"/>
    <w:rsid w:val="00C341C4"/>
    <w:rsid w:val="00C34B2B"/>
    <w:rsid w:val="00C34C0D"/>
    <w:rsid w:val="00C35364"/>
    <w:rsid w:val="00C36222"/>
    <w:rsid w:val="00C36244"/>
    <w:rsid w:val="00C366AE"/>
    <w:rsid w:val="00C36E38"/>
    <w:rsid w:val="00C371F3"/>
    <w:rsid w:val="00C372D4"/>
    <w:rsid w:val="00C37D4A"/>
    <w:rsid w:val="00C40229"/>
    <w:rsid w:val="00C407EE"/>
    <w:rsid w:val="00C409B2"/>
    <w:rsid w:val="00C41091"/>
    <w:rsid w:val="00C426A2"/>
    <w:rsid w:val="00C4299B"/>
    <w:rsid w:val="00C42A75"/>
    <w:rsid w:val="00C42E04"/>
    <w:rsid w:val="00C42F72"/>
    <w:rsid w:val="00C4303B"/>
    <w:rsid w:val="00C4348A"/>
    <w:rsid w:val="00C43D55"/>
    <w:rsid w:val="00C4510F"/>
    <w:rsid w:val="00C4521A"/>
    <w:rsid w:val="00C45F63"/>
    <w:rsid w:val="00C4611C"/>
    <w:rsid w:val="00C46A16"/>
    <w:rsid w:val="00C471A6"/>
    <w:rsid w:val="00C47BBB"/>
    <w:rsid w:val="00C47FDB"/>
    <w:rsid w:val="00C510DD"/>
    <w:rsid w:val="00C51157"/>
    <w:rsid w:val="00C51EC0"/>
    <w:rsid w:val="00C52504"/>
    <w:rsid w:val="00C527DB"/>
    <w:rsid w:val="00C527EF"/>
    <w:rsid w:val="00C53A0A"/>
    <w:rsid w:val="00C53AA3"/>
    <w:rsid w:val="00C53C70"/>
    <w:rsid w:val="00C53CC8"/>
    <w:rsid w:val="00C53EB1"/>
    <w:rsid w:val="00C54675"/>
    <w:rsid w:val="00C54AFB"/>
    <w:rsid w:val="00C5556E"/>
    <w:rsid w:val="00C557C3"/>
    <w:rsid w:val="00C56651"/>
    <w:rsid w:val="00C56685"/>
    <w:rsid w:val="00C57F6D"/>
    <w:rsid w:val="00C6006E"/>
    <w:rsid w:val="00C60580"/>
    <w:rsid w:val="00C6146D"/>
    <w:rsid w:val="00C61752"/>
    <w:rsid w:val="00C61A73"/>
    <w:rsid w:val="00C61DA8"/>
    <w:rsid w:val="00C624EB"/>
    <w:rsid w:val="00C6333E"/>
    <w:rsid w:val="00C63714"/>
    <w:rsid w:val="00C6483C"/>
    <w:rsid w:val="00C64BDF"/>
    <w:rsid w:val="00C64C20"/>
    <w:rsid w:val="00C64C9B"/>
    <w:rsid w:val="00C66E1D"/>
    <w:rsid w:val="00C66EC5"/>
    <w:rsid w:val="00C66FFF"/>
    <w:rsid w:val="00C67D30"/>
    <w:rsid w:val="00C701E2"/>
    <w:rsid w:val="00C708EF"/>
    <w:rsid w:val="00C70C08"/>
    <w:rsid w:val="00C70DA9"/>
    <w:rsid w:val="00C70E74"/>
    <w:rsid w:val="00C714FE"/>
    <w:rsid w:val="00C7173E"/>
    <w:rsid w:val="00C74DE6"/>
    <w:rsid w:val="00C75959"/>
    <w:rsid w:val="00C75C4C"/>
    <w:rsid w:val="00C75CEB"/>
    <w:rsid w:val="00C75F04"/>
    <w:rsid w:val="00C76281"/>
    <w:rsid w:val="00C76FE3"/>
    <w:rsid w:val="00C77AF1"/>
    <w:rsid w:val="00C800AA"/>
    <w:rsid w:val="00C80236"/>
    <w:rsid w:val="00C80C53"/>
    <w:rsid w:val="00C81AC5"/>
    <w:rsid w:val="00C81F6C"/>
    <w:rsid w:val="00C8274B"/>
    <w:rsid w:val="00C8280D"/>
    <w:rsid w:val="00C84354"/>
    <w:rsid w:val="00C8505D"/>
    <w:rsid w:val="00C850D3"/>
    <w:rsid w:val="00C85571"/>
    <w:rsid w:val="00C8581E"/>
    <w:rsid w:val="00C85F70"/>
    <w:rsid w:val="00C86526"/>
    <w:rsid w:val="00C8661F"/>
    <w:rsid w:val="00C86B0D"/>
    <w:rsid w:val="00C86EFD"/>
    <w:rsid w:val="00C87048"/>
    <w:rsid w:val="00C870F5"/>
    <w:rsid w:val="00C8710D"/>
    <w:rsid w:val="00C875A3"/>
    <w:rsid w:val="00C87B95"/>
    <w:rsid w:val="00C90E67"/>
    <w:rsid w:val="00C9114C"/>
    <w:rsid w:val="00C91DB8"/>
    <w:rsid w:val="00C92401"/>
    <w:rsid w:val="00C92A25"/>
    <w:rsid w:val="00C9334C"/>
    <w:rsid w:val="00C933C2"/>
    <w:rsid w:val="00C93520"/>
    <w:rsid w:val="00C93B3F"/>
    <w:rsid w:val="00C94430"/>
    <w:rsid w:val="00C94497"/>
    <w:rsid w:val="00C9456A"/>
    <w:rsid w:val="00C961DE"/>
    <w:rsid w:val="00C96AA2"/>
    <w:rsid w:val="00C96EFA"/>
    <w:rsid w:val="00C9754E"/>
    <w:rsid w:val="00C97E9F"/>
    <w:rsid w:val="00CA03B9"/>
    <w:rsid w:val="00CA0F66"/>
    <w:rsid w:val="00CA1169"/>
    <w:rsid w:val="00CA1A73"/>
    <w:rsid w:val="00CA2290"/>
    <w:rsid w:val="00CA2703"/>
    <w:rsid w:val="00CA3A5D"/>
    <w:rsid w:val="00CA4079"/>
    <w:rsid w:val="00CA4241"/>
    <w:rsid w:val="00CA4414"/>
    <w:rsid w:val="00CA47FA"/>
    <w:rsid w:val="00CA5C7B"/>
    <w:rsid w:val="00CA686A"/>
    <w:rsid w:val="00CA7260"/>
    <w:rsid w:val="00CA72DB"/>
    <w:rsid w:val="00CA7632"/>
    <w:rsid w:val="00CB025F"/>
    <w:rsid w:val="00CB0725"/>
    <w:rsid w:val="00CB1ED4"/>
    <w:rsid w:val="00CB224E"/>
    <w:rsid w:val="00CB2542"/>
    <w:rsid w:val="00CB2C23"/>
    <w:rsid w:val="00CB36C1"/>
    <w:rsid w:val="00CB3727"/>
    <w:rsid w:val="00CB3956"/>
    <w:rsid w:val="00CB460B"/>
    <w:rsid w:val="00CB4717"/>
    <w:rsid w:val="00CB7520"/>
    <w:rsid w:val="00CB76A5"/>
    <w:rsid w:val="00CB7C4B"/>
    <w:rsid w:val="00CC03E4"/>
    <w:rsid w:val="00CC03FA"/>
    <w:rsid w:val="00CC0A30"/>
    <w:rsid w:val="00CC0E61"/>
    <w:rsid w:val="00CC121F"/>
    <w:rsid w:val="00CC20C1"/>
    <w:rsid w:val="00CC282C"/>
    <w:rsid w:val="00CC2B40"/>
    <w:rsid w:val="00CC2CD7"/>
    <w:rsid w:val="00CC4D16"/>
    <w:rsid w:val="00CC4D2A"/>
    <w:rsid w:val="00CC5344"/>
    <w:rsid w:val="00CC548B"/>
    <w:rsid w:val="00CC5A94"/>
    <w:rsid w:val="00CC6001"/>
    <w:rsid w:val="00CC6010"/>
    <w:rsid w:val="00CC6372"/>
    <w:rsid w:val="00CC63E2"/>
    <w:rsid w:val="00CC6426"/>
    <w:rsid w:val="00CC675C"/>
    <w:rsid w:val="00CC6ABE"/>
    <w:rsid w:val="00CC6EE7"/>
    <w:rsid w:val="00CC714F"/>
    <w:rsid w:val="00CD074F"/>
    <w:rsid w:val="00CD1605"/>
    <w:rsid w:val="00CD24D5"/>
    <w:rsid w:val="00CD25CA"/>
    <w:rsid w:val="00CD2759"/>
    <w:rsid w:val="00CD361C"/>
    <w:rsid w:val="00CD37AD"/>
    <w:rsid w:val="00CD3A3B"/>
    <w:rsid w:val="00CD4197"/>
    <w:rsid w:val="00CD5579"/>
    <w:rsid w:val="00CD5764"/>
    <w:rsid w:val="00CD589A"/>
    <w:rsid w:val="00CD6114"/>
    <w:rsid w:val="00CD7D48"/>
    <w:rsid w:val="00CE0222"/>
    <w:rsid w:val="00CE0491"/>
    <w:rsid w:val="00CE0AD1"/>
    <w:rsid w:val="00CE0D43"/>
    <w:rsid w:val="00CE1101"/>
    <w:rsid w:val="00CE1844"/>
    <w:rsid w:val="00CE26F7"/>
    <w:rsid w:val="00CE2B99"/>
    <w:rsid w:val="00CE3979"/>
    <w:rsid w:val="00CE4501"/>
    <w:rsid w:val="00CE5156"/>
    <w:rsid w:val="00CE5746"/>
    <w:rsid w:val="00CE596E"/>
    <w:rsid w:val="00CE67C3"/>
    <w:rsid w:val="00CE6B9F"/>
    <w:rsid w:val="00CE6ED0"/>
    <w:rsid w:val="00CE7D92"/>
    <w:rsid w:val="00CF01E5"/>
    <w:rsid w:val="00CF02D1"/>
    <w:rsid w:val="00CF0C5B"/>
    <w:rsid w:val="00CF1396"/>
    <w:rsid w:val="00CF2660"/>
    <w:rsid w:val="00CF29C3"/>
    <w:rsid w:val="00CF2E88"/>
    <w:rsid w:val="00CF3630"/>
    <w:rsid w:val="00CF389E"/>
    <w:rsid w:val="00CF4508"/>
    <w:rsid w:val="00CF4B57"/>
    <w:rsid w:val="00CF5B33"/>
    <w:rsid w:val="00CF5D25"/>
    <w:rsid w:val="00CF6671"/>
    <w:rsid w:val="00CF6828"/>
    <w:rsid w:val="00CF6CF2"/>
    <w:rsid w:val="00CF6FA3"/>
    <w:rsid w:val="00CF748C"/>
    <w:rsid w:val="00CF77A6"/>
    <w:rsid w:val="00D00AD9"/>
    <w:rsid w:val="00D00F21"/>
    <w:rsid w:val="00D01201"/>
    <w:rsid w:val="00D01BD3"/>
    <w:rsid w:val="00D02098"/>
    <w:rsid w:val="00D020E1"/>
    <w:rsid w:val="00D034CF"/>
    <w:rsid w:val="00D035D6"/>
    <w:rsid w:val="00D041AD"/>
    <w:rsid w:val="00D07826"/>
    <w:rsid w:val="00D07AE1"/>
    <w:rsid w:val="00D07D63"/>
    <w:rsid w:val="00D102AA"/>
    <w:rsid w:val="00D104E5"/>
    <w:rsid w:val="00D11425"/>
    <w:rsid w:val="00D116C2"/>
    <w:rsid w:val="00D11BD4"/>
    <w:rsid w:val="00D128E2"/>
    <w:rsid w:val="00D12F65"/>
    <w:rsid w:val="00D13289"/>
    <w:rsid w:val="00D13448"/>
    <w:rsid w:val="00D13C81"/>
    <w:rsid w:val="00D1449C"/>
    <w:rsid w:val="00D1464A"/>
    <w:rsid w:val="00D1470F"/>
    <w:rsid w:val="00D14B5B"/>
    <w:rsid w:val="00D14EC8"/>
    <w:rsid w:val="00D158F3"/>
    <w:rsid w:val="00D163DC"/>
    <w:rsid w:val="00D1750B"/>
    <w:rsid w:val="00D20A2B"/>
    <w:rsid w:val="00D223BC"/>
    <w:rsid w:val="00D224FE"/>
    <w:rsid w:val="00D22B11"/>
    <w:rsid w:val="00D22B95"/>
    <w:rsid w:val="00D22BA8"/>
    <w:rsid w:val="00D22CCD"/>
    <w:rsid w:val="00D22D39"/>
    <w:rsid w:val="00D22FE2"/>
    <w:rsid w:val="00D2319C"/>
    <w:rsid w:val="00D2376E"/>
    <w:rsid w:val="00D2400A"/>
    <w:rsid w:val="00D24B25"/>
    <w:rsid w:val="00D24BB0"/>
    <w:rsid w:val="00D24C07"/>
    <w:rsid w:val="00D25569"/>
    <w:rsid w:val="00D25670"/>
    <w:rsid w:val="00D258B0"/>
    <w:rsid w:val="00D25B95"/>
    <w:rsid w:val="00D25DCD"/>
    <w:rsid w:val="00D2649E"/>
    <w:rsid w:val="00D267AF"/>
    <w:rsid w:val="00D2686B"/>
    <w:rsid w:val="00D27301"/>
    <w:rsid w:val="00D2734C"/>
    <w:rsid w:val="00D303C9"/>
    <w:rsid w:val="00D3099B"/>
    <w:rsid w:val="00D30ED0"/>
    <w:rsid w:val="00D324A9"/>
    <w:rsid w:val="00D3283E"/>
    <w:rsid w:val="00D33204"/>
    <w:rsid w:val="00D33B12"/>
    <w:rsid w:val="00D34039"/>
    <w:rsid w:val="00D340F7"/>
    <w:rsid w:val="00D343A3"/>
    <w:rsid w:val="00D34759"/>
    <w:rsid w:val="00D35187"/>
    <w:rsid w:val="00D361E6"/>
    <w:rsid w:val="00D36AA1"/>
    <w:rsid w:val="00D37132"/>
    <w:rsid w:val="00D37BDD"/>
    <w:rsid w:val="00D41885"/>
    <w:rsid w:val="00D41924"/>
    <w:rsid w:val="00D41A70"/>
    <w:rsid w:val="00D43771"/>
    <w:rsid w:val="00D4430C"/>
    <w:rsid w:val="00D443B4"/>
    <w:rsid w:val="00D452A3"/>
    <w:rsid w:val="00D455E5"/>
    <w:rsid w:val="00D458F8"/>
    <w:rsid w:val="00D45A52"/>
    <w:rsid w:val="00D45EB4"/>
    <w:rsid w:val="00D4644E"/>
    <w:rsid w:val="00D46CE7"/>
    <w:rsid w:val="00D47F53"/>
    <w:rsid w:val="00D50291"/>
    <w:rsid w:val="00D504E9"/>
    <w:rsid w:val="00D50872"/>
    <w:rsid w:val="00D50A17"/>
    <w:rsid w:val="00D51258"/>
    <w:rsid w:val="00D518CB"/>
    <w:rsid w:val="00D52FE6"/>
    <w:rsid w:val="00D5314E"/>
    <w:rsid w:val="00D539B4"/>
    <w:rsid w:val="00D53B44"/>
    <w:rsid w:val="00D5542A"/>
    <w:rsid w:val="00D56D79"/>
    <w:rsid w:val="00D56EA0"/>
    <w:rsid w:val="00D600CC"/>
    <w:rsid w:val="00D60634"/>
    <w:rsid w:val="00D60725"/>
    <w:rsid w:val="00D6126E"/>
    <w:rsid w:val="00D615CC"/>
    <w:rsid w:val="00D61A1F"/>
    <w:rsid w:val="00D62622"/>
    <w:rsid w:val="00D62DB0"/>
    <w:rsid w:val="00D62F21"/>
    <w:rsid w:val="00D63F3A"/>
    <w:rsid w:val="00D64CC2"/>
    <w:rsid w:val="00D64CF8"/>
    <w:rsid w:val="00D64D42"/>
    <w:rsid w:val="00D6633F"/>
    <w:rsid w:val="00D66AA3"/>
    <w:rsid w:val="00D66DDC"/>
    <w:rsid w:val="00D66F2B"/>
    <w:rsid w:val="00D67449"/>
    <w:rsid w:val="00D701BA"/>
    <w:rsid w:val="00D7036A"/>
    <w:rsid w:val="00D704DC"/>
    <w:rsid w:val="00D714B0"/>
    <w:rsid w:val="00D7164B"/>
    <w:rsid w:val="00D71E36"/>
    <w:rsid w:val="00D72160"/>
    <w:rsid w:val="00D7240B"/>
    <w:rsid w:val="00D72ACA"/>
    <w:rsid w:val="00D72B91"/>
    <w:rsid w:val="00D737A2"/>
    <w:rsid w:val="00D7381C"/>
    <w:rsid w:val="00D73ACF"/>
    <w:rsid w:val="00D73EDE"/>
    <w:rsid w:val="00D745B2"/>
    <w:rsid w:val="00D74677"/>
    <w:rsid w:val="00D7491E"/>
    <w:rsid w:val="00D74E77"/>
    <w:rsid w:val="00D758C2"/>
    <w:rsid w:val="00D76072"/>
    <w:rsid w:val="00D77345"/>
    <w:rsid w:val="00D77609"/>
    <w:rsid w:val="00D80C4E"/>
    <w:rsid w:val="00D80DF0"/>
    <w:rsid w:val="00D81570"/>
    <w:rsid w:val="00D816AF"/>
    <w:rsid w:val="00D81C9E"/>
    <w:rsid w:val="00D81E46"/>
    <w:rsid w:val="00D81F27"/>
    <w:rsid w:val="00D8272E"/>
    <w:rsid w:val="00D837D2"/>
    <w:rsid w:val="00D83E9F"/>
    <w:rsid w:val="00D846C8"/>
    <w:rsid w:val="00D84CB5"/>
    <w:rsid w:val="00D84E34"/>
    <w:rsid w:val="00D86CB0"/>
    <w:rsid w:val="00D87940"/>
    <w:rsid w:val="00D90241"/>
    <w:rsid w:val="00D90459"/>
    <w:rsid w:val="00D90516"/>
    <w:rsid w:val="00D90927"/>
    <w:rsid w:val="00D9111F"/>
    <w:rsid w:val="00D9259B"/>
    <w:rsid w:val="00D925A0"/>
    <w:rsid w:val="00D925C2"/>
    <w:rsid w:val="00D930E7"/>
    <w:rsid w:val="00D93515"/>
    <w:rsid w:val="00D94022"/>
    <w:rsid w:val="00D95CFD"/>
    <w:rsid w:val="00D95DDD"/>
    <w:rsid w:val="00D9601C"/>
    <w:rsid w:val="00D970D9"/>
    <w:rsid w:val="00D976D0"/>
    <w:rsid w:val="00DA158B"/>
    <w:rsid w:val="00DA1604"/>
    <w:rsid w:val="00DA161D"/>
    <w:rsid w:val="00DA200F"/>
    <w:rsid w:val="00DA21FC"/>
    <w:rsid w:val="00DA2925"/>
    <w:rsid w:val="00DA296D"/>
    <w:rsid w:val="00DA29B2"/>
    <w:rsid w:val="00DA305E"/>
    <w:rsid w:val="00DA35A8"/>
    <w:rsid w:val="00DA3B49"/>
    <w:rsid w:val="00DA3EB8"/>
    <w:rsid w:val="00DA4437"/>
    <w:rsid w:val="00DA44A1"/>
    <w:rsid w:val="00DA4836"/>
    <w:rsid w:val="00DA580C"/>
    <w:rsid w:val="00DA5BA3"/>
    <w:rsid w:val="00DA5D0B"/>
    <w:rsid w:val="00DA5D81"/>
    <w:rsid w:val="00DA6231"/>
    <w:rsid w:val="00DA72CA"/>
    <w:rsid w:val="00DB0C9C"/>
    <w:rsid w:val="00DB110D"/>
    <w:rsid w:val="00DB188C"/>
    <w:rsid w:val="00DB2F0C"/>
    <w:rsid w:val="00DB2FA1"/>
    <w:rsid w:val="00DB33D4"/>
    <w:rsid w:val="00DB4020"/>
    <w:rsid w:val="00DB41D8"/>
    <w:rsid w:val="00DB4FC8"/>
    <w:rsid w:val="00DB5BCD"/>
    <w:rsid w:val="00DB623B"/>
    <w:rsid w:val="00DB7098"/>
    <w:rsid w:val="00DB7210"/>
    <w:rsid w:val="00DC0212"/>
    <w:rsid w:val="00DC0751"/>
    <w:rsid w:val="00DC0A59"/>
    <w:rsid w:val="00DC0D77"/>
    <w:rsid w:val="00DC1086"/>
    <w:rsid w:val="00DC1B12"/>
    <w:rsid w:val="00DC1E42"/>
    <w:rsid w:val="00DC2277"/>
    <w:rsid w:val="00DC2813"/>
    <w:rsid w:val="00DC281C"/>
    <w:rsid w:val="00DC2C5A"/>
    <w:rsid w:val="00DC2E35"/>
    <w:rsid w:val="00DC3638"/>
    <w:rsid w:val="00DC40B1"/>
    <w:rsid w:val="00DC55A2"/>
    <w:rsid w:val="00DC5B38"/>
    <w:rsid w:val="00DC5C28"/>
    <w:rsid w:val="00DC5F56"/>
    <w:rsid w:val="00DC67A5"/>
    <w:rsid w:val="00DC68F1"/>
    <w:rsid w:val="00DC6DBE"/>
    <w:rsid w:val="00DD0DD9"/>
    <w:rsid w:val="00DD16F7"/>
    <w:rsid w:val="00DD17E5"/>
    <w:rsid w:val="00DD1E1F"/>
    <w:rsid w:val="00DD1FCD"/>
    <w:rsid w:val="00DD211A"/>
    <w:rsid w:val="00DD3620"/>
    <w:rsid w:val="00DD36AC"/>
    <w:rsid w:val="00DD3CAB"/>
    <w:rsid w:val="00DD4234"/>
    <w:rsid w:val="00DD5143"/>
    <w:rsid w:val="00DD529C"/>
    <w:rsid w:val="00DD5557"/>
    <w:rsid w:val="00DD5CD0"/>
    <w:rsid w:val="00DD6417"/>
    <w:rsid w:val="00DD64A9"/>
    <w:rsid w:val="00DD650E"/>
    <w:rsid w:val="00DD7443"/>
    <w:rsid w:val="00DE0049"/>
    <w:rsid w:val="00DE0360"/>
    <w:rsid w:val="00DE1832"/>
    <w:rsid w:val="00DE1C3B"/>
    <w:rsid w:val="00DE221E"/>
    <w:rsid w:val="00DE3BF7"/>
    <w:rsid w:val="00DE3FEC"/>
    <w:rsid w:val="00DE443C"/>
    <w:rsid w:val="00DE5CE1"/>
    <w:rsid w:val="00DE658A"/>
    <w:rsid w:val="00DE6C14"/>
    <w:rsid w:val="00DE73C7"/>
    <w:rsid w:val="00DE7B15"/>
    <w:rsid w:val="00DE7B18"/>
    <w:rsid w:val="00DE7E96"/>
    <w:rsid w:val="00DF0509"/>
    <w:rsid w:val="00DF0B83"/>
    <w:rsid w:val="00DF1910"/>
    <w:rsid w:val="00DF19D1"/>
    <w:rsid w:val="00DF1DE3"/>
    <w:rsid w:val="00DF2599"/>
    <w:rsid w:val="00DF2676"/>
    <w:rsid w:val="00DF2AA7"/>
    <w:rsid w:val="00DF379A"/>
    <w:rsid w:val="00DF3A56"/>
    <w:rsid w:val="00DF3E8D"/>
    <w:rsid w:val="00DF3FB0"/>
    <w:rsid w:val="00DF4837"/>
    <w:rsid w:val="00DF4E7C"/>
    <w:rsid w:val="00DF4F52"/>
    <w:rsid w:val="00DF56EA"/>
    <w:rsid w:val="00DF6151"/>
    <w:rsid w:val="00DF62D2"/>
    <w:rsid w:val="00DF63D6"/>
    <w:rsid w:val="00DF6A1D"/>
    <w:rsid w:val="00DF6A9C"/>
    <w:rsid w:val="00DF740D"/>
    <w:rsid w:val="00E00541"/>
    <w:rsid w:val="00E011B2"/>
    <w:rsid w:val="00E01482"/>
    <w:rsid w:val="00E018F6"/>
    <w:rsid w:val="00E0206C"/>
    <w:rsid w:val="00E02AED"/>
    <w:rsid w:val="00E02D23"/>
    <w:rsid w:val="00E0368E"/>
    <w:rsid w:val="00E03CD9"/>
    <w:rsid w:val="00E05013"/>
    <w:rsid w:val="00E0663B"/>
    <w:rsid w:val="00E0669B"/>
    <w:rsid w:val="00E06F63"/>
    <w:rsid w:val="00E07C3F"/>
    <w:rsid w:val="00E07FD6"/>
    <w:rsid w:val="00E10B8F"/>
    <w:rsid w:val="00E10F10"/>
    <w:rsid w:val="00E11045"/>
    <w:rsid w:val="00E1138F"/>
    <w:rsid w:val="00E1229C"/>
    <w:rsid w:val="00E12592"/>
    <w:rsid w:val="00E12DB5"/>
    <w:rsid w:val="00E134E5"/>
    <w:rsid w:val="00E136B5"/>
    <w:rsid w:val="00E13705"/>
    <w:rsid w:val="00E138F9"/>
    <w:rsid w:val="00E14412"/>
    <w:rsid w:val="00E16076"/>
    <w:rsid w:val="00E160A0"/>
    <w:rsid w:val="00E162E6"/>
    <w:rsid w:val="00E1682A"/>
    <w:rsid w:val="00E17845"/>
    <w:rsid w:val="00E17B95"/>
    <w:rsid w:val="00E2041B"/>
    <w:rsid w:val="00E205D3"/>
    <w:rsid w:val="00E20946"/>
    <w:rsid w:val="00E21FD1"/>
    <w:rsid w:val="00E22511"/>
    <w:rsid w:val="00E22669"/>
    <w:rsid w:val="00E2289B"/>
    <w:rsid w:val="00E2316D"/>
    <w:rsid w:val="00E233BB"/>
    <w:rsid w:val="00E233C7"/>
    <w:rsid w:val="00E23951"/>
    <w:rsid w:val="00E24329"/>
    <w:rsid w:val="00E24DF3"/>
    <w:rsid w:val="00E25242"/>
    <w:rsid w:val="00E25D88"/>
    <w:rsid w:val="00E26A33"/>
    <w:rsid w:val="00E26CE6"/>
    <w:rsid w:val="00E272F0"/>
    <w:rsid w:val="00E27450"/>
    <w:rsid w:val="00E27FEC"/>
    <w:rsid w:val="00E30987"/>
    <w:rsid w:val="00E3105A"/>
    <w:rsid w:val="00E32531"/>
    <w:rsid w:val="00E32FE9"/>
    <w:rsid w:val="00E332CC"/>
    <w:rsid w:val="00E33C97"/>
    <w:rsid w:val="00E33E0D"/>
    <w:rsid w:val="00E33EE5"/>
    <w:rsid w:val="00E33F68"/>
    <w:rsid w:val="00E3448D"/>
    <w:rsid w:val="00E344CA"/>
    <w:rsid w:val="00E35110"/>
    <w:rsid w:val="00E35E83"/>
    <w:rsid w:val="00E36291"/>
    <w:rsid w:val="00E36421"/>
    <w:rsid w:val="00E374EF"/>
    <w:rsid w:val="00E37F9C"/>
    <w:rsid w:val="00E40234"/>
    <w:rsid w:val="00E4033A"/>
    <w:rsid w:val="00E413A1"/>
    <w:rsid w:val="00E414DE"/>
    <w:rsid w:val="00E415E8"/>
    <w:rsid w:val="00E41A3F"/>
    <w:rsid w:val="00E42755"/>
    <w:rsid w:val="00E4280D"/>
    <w:rsid w:val="00E42E05"/>
    <w:rsid w:val="00E431FF"/>
    <w:rsid w:val="00E438D3"/>
    <w:rsid w:val="00E43A4B"/>
    <w:rsid w:val="00E4413A"/>
    <w:rsid w:val="00E44EE0"/>
    <w:rsid w:val="00E44FCE"/>
    <w:rsid w:val="00E46423"/>
    <w:rsid w:val="00E46B2E"/>
    <w:rsid w:val="00E47974"/>
    <w:rsid w:val="00E47A6D"/>
    <w:rsid w:val="00E51290"/>
    <w:rsid w:val="00E51D1D"/>
    <w:rsid w:val="00E525F1"/>
    <w:rsid w:val="00E52CFF"/>
    <w:rsid w:val="00E53F63"/>
    <w:rsid w:val="00E540C1"/>
    <w:rsid w:val="00E5480A"/>
    <w:rsid w:val="00E5495A"/>
    <w:rsid w:val="00E55008"/>
    <w:rsid w:val="00E55300"/>
    <w:rsid w:val="00E558E3"/>
    <w:rsid w:val="00E60320"/>
    <w:rsid w:val="00E60442"/>
    <w:rsid w:val="00E617AD"/>
    <w:rsid w:val="00E61D0F"/>
    <w:rsid w:val="00E61EDC"/>
    <w:rsid w:val="00E61FF6"/>
    <w:rsid w:val="00E6408A"/>
    <w:rsid w:val="00E6455C"/>
    <w:rsid w:val="00E6459F"/>
    <w:rsid w:val="00E64EA7"/>
    <w:rsid w:val="00E64F2E"/>
    <w:rsid w:val="00E65ABF"/>
    <w:rsid w:val="00E65DAD"/>
    <w:rsid w:val="00E65F97"/>
    <w:rsid w:val="00E669DB"/>
    <w:rsid w:val="00E67273"/>
    <w:rsid w:val="00E6736E"/>
    <w:rsid w:val="00E675D4"/>
    <w:rsid w:val="00E71BB5"/>
    <w:rsid w:val="00E71CFD"/>
    <w:rsid w:val="00E7265B"/>
    <w:rsid w:val="00E726D9"/>
    <w:rsid w:val="00E729E1"/>
    <w:rsid w:val="00E72C3D"/>
    <w:rsid w:val="00E72D92"/>
    <w:rsid w:val="00E733BD"/>
    <w:rsid w:val="00E7367B"/>
    <w:rsid w:val="00E74CB4"/>
    <w:rsid w:val="00E7506B"/>
    <w:rsid w:val="00E7562A"/>
    <w:rsid w:val="00E75894"/>
    <w:rsid w:val="00E77805"/>
    <w:rsid w:val="00E80707"/>
    <w:rsid w:val="00E80A32"/>
    <w:rsid w:val="00E813C2"/>
    <w:rsid w:val="00E81510"/>
    <w:rsid w:val="00E81E0A"/>
    <w:rsid w:val="00E82AC2"/>
    <w:rsid w:val="00E82F2E"/>
    <w:rsid w:val="00E83D4A"/>
    <w:rsid w:val="00E85055"/>
    <w:rsid w:val="00E8553C"/>
    <w:rsid w:val="00E8615F"/>
    <w:rsid w:val="00E86A5D"/>
    <w:rsid w:val="00E87497"/>
    <w:rsid w:val="00E87560"/>
    <w:rsid w:val="00E90276"/>
    <w:rsid w:val="00E916B4"/>
    <w:rsid w:val="00E91F49"/>
    <w:rsid w:val="00E92475"/>
    <w:rsid w:val="00E926D2"/>
    <w:rsid w:val="00E935D6"/>
    <w:rsid w:val="00E93947"/>
    <w:rsid w:val="00E94B86"/>
    <w:rsid w:val="00E960F2"/>
    <w:rsid w:val="00E96A89"/>
    <w:rsid w:val="00E96B63"/>
    <w:rsid w:val="00E9732D"/>
    <w:rsid w:val="00E9733B"/>
    <w:rsid w:val="00E97EB7"/>
    <w:rsid w:val="00EA03DA"/>
    <w:rsid w:val="00EA06E3"/>
    <w:rsid w:val="00EA0D5B"/>
    <w:rsid w:val="00EA1696"/>
    <w:rsid w:val="00EA18E8"/>
    <w:rsid w:val="00EA21A5"/>
    <w:rsid w:val="00EA2F61"/>
    <w:rsid w:val="00EA3830"/>
    <w:rsid w:val="00EA3D42"/>
    <w:rsid w:val="00EA5509"/>
    <w:rsid w:val="00EA57F8"/>
    <w:rsid w:val="00EA6210"/>
    <w:rsid w:val="00EA6736"/>
    <w:rsid w:val="00EA6B3A"/>
    <w:rsid w:val="00EB02D2"/>
    <w:rsid w:val="00EB0764"/>
    <w:rsid w:val="00EB0A46"/>
    <w:rsid w:val="00EB0BBA"/>
    <w:rsid w:val="00EB0DA5"/>
    <w:rsid w:val="00EB1898"/>
    <w:rsid w:val="00EB2008"/>
    <w:rsid w:val="00EB283B"/>
    <w:rsid w:val="00EB29A5"/>
    <w:rsid w:val="00EB34B9"/>
    <w:rsid w:val="00EB4590"/>
    <w:rsid w:val="00EB4EF7"/>
    <w:rsid w:val="00EB5A44"/>
    <w:rsid w:val="00EB685D"/>
    <w:rsid w:val="00EB6ECF"/>
    <w:rsid w:val="00EC0359"/>
    <w:rsid w:val="00EC0C63"/>
    <w:rsid w:val="00EC124C"/>
    <w:rsid w:val="00EC156A"/>
    <w:rsid w:val="00EC1572"/>
    <w:rsid w:val="00EC1B1A"/>
    <w:rsid w:val="00EC1B6D"/>
    <w:rsid w:val="00EC219A"/>
    <w:rsid w:val="00EC299F"/>
    <w:rsid w:val="00EC29A8"/>
    <w:rsid w:val="00EC3005"/>
    <w:rsid w:val="00EC305F"/>
    <w:rsid w:val="00EC3260"/>
    <w:rsid w:val="00EC33AC"/>
    <w:rsid w:val="00EC34F0"/>
    <w:rsid w:val="00EC425D"/>
    <w:rsid w:val="00EC4A48"/>
    <w:rsid w:val="00EC4DA4"/>
    <w:rsid w:val="00EC52B4"/>
    <w:rsid w:val="00EC52C3"/>
    <w:rsid w:val="00EC5F6B"/>
    <w:rsid w:val="00EC6F4A"/>
    <w:rsid w:val="00EC78CB"/>
    <w:rsid w:val="00ED0CC5"/>
    <w:rsid w:val="00ED0DAE"/>
    <w:rsid w:val="00ED1099"/>
    <w:rsid w:val="00ED11DB"/>
    <w:rsid w:val="00ED1915"/>
    <w:rsid w:val="00ED1D5D"/>
    <w:rsid w:val="00ED20DB"/>
    <w:rsid w:val="00ED2C01"/>
    <w:rsid w:val="00ED379B"/>
    <w:rsid w:val="00ED3A8A"/>
    <w:rsid w:val="00ED403B"/>
    <w:rsid w:val="00ED44DA"/>
    <w:rsid w:val="00ED53E0"/>
    <w:rsid w:val="00EE161A"/>
    <w:rsid w:val="00EE1FA1"/>
    <w:rsid w:val="00EE3278"/>
    <w:rsid w:val="00EE39BD"/>
    <w:rsid w:val="00EE3DE8"/>
    <w:rsid w:val="00EE41F4"/>
    <w:rsid w:val="00EE42DC"/>
    <w:rsid w:val="00EE4538"/>
    <w:rsid w:val="00EE4B96"/>
    <w:rsid w:val="00EE4D37"/>
    <w:rsid w:val="00EE55E2"/>
    <w:rsid w:val="00EE55EF"/>
    <w:rsid w:val="00EE5827"/>
    <w:rsid w:val="00EE6B87"/>
    <w:rsid w:val="00EE6C29"/>
    <w:rsid w:val="00EE6FF7"/>
    <w:rsid w:val="00EE7276"/>
    <w:rsid w:val="00EF22D4"/>
    <w:rsid w:val="00EF269C"/>
    <w:rsid w:val="00EF2803"/>
    <w:rsid w:val="00EF2BF2"/>
    <w:rsid w:val="00EF2C35"/>
    <w:rsid w:val="00EF3011"/>
    <w:rsid w:val="00EF34AD"/>
    <w:rsid w:val="00EF3A5E"/>
    <w:rsid w:val="00EF4255"/>
    <w:rsid w:val="00EF476C"/>
    <w:rsid w:val="00EF57FF"/>
    <w:rsid w:val="00EF5CDA"/>
    <w:rsid w:val="00F00560"/>
    <w:rsid w:val="00F005C7"/>
    <w:rsid w:val="00F00684"/>
    <w:rsid w:val="00F01268"/>
    <w:rsid w:val="00F016C2"/>
    <w:rsid w:val="00F01D81"/>
    <w:rsid w:val="00F02CDA"/>
    <w:rsid w:val="00F03108"/>
    <w:rsid w:val="00F0315C"/>
    <w:rsid w:val="00F03218"/>
    <w:rsid w:val="00F04211"/>
    <w:rsid w:val="00F04834"/>
    <w:rsid w:val="00F057EB"/>
    <w:rsid w:val="00F05E33"/>
    <w:rsid w:val="00F069A4"/>
    <w:rsid w:val="00F07084"/>
    <w:rsid w:val="00F075A0"/>
    <w:rsid w:val="00F102A7"/>
    <w:rsid w:val="00F10484"/>
    <w:rsid w:val="00F107A7"/>
    <w:rsid w:val="00F108A0"/>
    <w:rsid w:val="00F10CF1"/>
    <w:rsid w:val="00F11644"/>
    <w:rsid w:val="00F11747"/>
    <w:rsid w:val="00F12B3B"/>
    <w:rsid w:val="00F136DC"/>
    <w:rsid w:val="00F1381F"/>
    <w:rsid w:val="00F13A94"/>
    <w:rsid w:val="00F13ACF"/>
    <w:rsid w:val="00F1448D"/>
    <w:rsid w:val="00F14F01"/>
    <w:rsid w:val="00F14F54"/>
    <w:rsid w:val="00F1506C"/>
    <w:rsid w:val="00F15B70"/>
    <w:rsid w:val="00F16142"/>
    <w:rsid w:val="00F16964"/>
    <w:rsid w:val="00F16AF4"/>
    <w:rsid w:val="00F16DCF"/>
    <w:rsid w:val="00F1789E"/>
    <w:rsid w:val="00F21401"/>
    <w:rsid w:val="00F21510"/>
    <w:rsid w:val="00F2174A"/>
    <w:rsid w:val="00F2276E"/>
    <w:rsid w:val="00F22972"/>
    <w:rsid w:val="00F229D3"/>
    <w:rsid w:val="00F22A04"/>
    <w:rsid w:val="00F236D4"/>
    <w:rsid w:val="00F23BE7"/>
    <w:rsid w:val="00F24C01"/>
    <w:rsid w:val="00F24FB5"/>
    <w:rsid w:val="00F25ADA"/>
    <w:rsid w:val="00F25BE5"/>
    <w:rsid w:val="00F26218"/>
    <w:rsid w:val="00F264CA"/>
    <w:rsid w:val="00F2679F"/>
    <w:rsid w:val="00F26CF1"/>
    <w:rsid w:val="00F27162"/>
    <w:rsid w:val="00F27FB7"/>
    <w:rsid w:val="00F302DB"/>
    <w:rsid w:val="00F30323"/>
    <w:rsid w:val="00F31460"/>
    <w:rsid w:val="00F31596"/>
    <w:rsid w:val="00F32179"/>
    <w:rsid w:val="00F3269F"/>
    <w:rsid w:val="00F3280D"/>
    <w:rsid w:val="00F32BFA"/>
    <w:rsid w:val="00F32D21"/>
    <w:rsid w:val="00F32E66"/>
    <w:rsid w:val="00F32EFA"/>
    <w:rsid w:val="00F33634"/>
    <w:rsid w:val="00F336AC"/>
    <w:rsid w:val="00F350AA"/>
    <w:rsid w:val="00F35AD4"/>
    <w:rsid w:val="00F36085"/>
    <w:rsid w:val="00F36112"/>
    <w:rsid w:val="00F37D04"/>
    <w:rsid w:val="00F37D8B"/>
    <w:rsid w:val="00F40264"/>
    <w:rsid w:val="00F4030D"/>
    <w:rsid w:val="00F40762"/>
    <w:rsid w:val="00F4079D"/>
    <w:rsid w:val="00F420BD"/>
    <w:rsid w:val="00F423D7"/>
    <w:rsid w:val="00F432C7"/>
    <w:rsid w:val="00F433AF"/>
    <w:rsid w:val="00F4433C"/>
    <w:rsid w:val="00F44508"/>
    <w:rsid w:val="00F44DBF"/>
    <w:rsid w:val="00F475F1"/>
    <w:rsid w:val="00F5071E"/>
    <w:rsid w:val="00F50A42"/>
    <w:rsid w:val="00F516E3"/>
    <w:rsid w:val="00F51770"/>
    <w:rsid w:val="00F51A4F"/>
    <w:rsid w:val="00F51AEC"/>
    <w:rsid w:val="00F51F32"/>
    <w:rsid w:val="00F52F50"/>
    <w:rsid w:val="00F5302D"/>
    <w:rsid w:val="00F531C4"/>
    <w:rsid w:val="00F5402E"/>
    <w:rsid w:val="00F54B3A"/>
    <w:rsid w:val="00F553A5"/>
    <w:rsid w:val="00F558EE"/>
    <w:rsid w:val="00F559A9"/>
    <w:rsid w:val="00F56323"/>
    <w:rsid w:val="00F56D51"/>
    <w:rsid w:val="00F571E3"/>
    <w:rsid w:val="00F57291"/>
    <w:rsid w:val="00F5735D"/>
    <w:rsid w:val="00F576EB"/>
    <w:rsid w:val="00F57FE3"/>
    <w:rsid w:val="00F601A7"/>
    <w:rsid w:val="00F60B40"/>
    <w:rsid w:val="00F60F4E"/>
    <w:rsid w:val="00F617AB"/>
    <w:rsid w:val="00F62C39"/>
    <w:rsid w:val="00F634E3"/>
    <w:rsid w:val="00F64501"/>
    <w:rsid w:val="00F6495F"/>
    <w:rsid w:val="00F65164"/>
    <w:rsid w:val="00F653FB"/>
    <w:rsid w:val="00F65534"/>
    <w:rsid w:val="00F6560C"/>
    <w:rsid w:val="00F65867"/>
    <w:rsid w:val="00F67826"/>
    <w:rsid w:val="00F67F19"/>
    <w:rsid w:val="00F67FC0"/>
    <w:rsid w:val="00F7106D"/>
    <w:rsid w:val="00F71A2B"/>
    <w:rsid w:val="00F71E0F"/>
    <w:rsid w:val="00F7299C"/>
    <w:rsid w:val="00F72D05"/>
    <w:rsid w:val="00F73052"/>
    <w:rsid w:val="00F73357"/>
    <w:rsid w:val="00F73588"/>
    <w:rsid w:val="00F747A2"/>
    <w:rsid w:val="00F75A89"/>
    <w:rsid w:val="00F75D4A"/>
    <w:rsid w:val="00F75D8B"/>
    <w:rsid w:val="00F76695"/>
    <w:rsid w:val="00F76DF1"/>
    <w:rsid w:val="00F76F8B"/>
    <w:rsid w:val="00F804A8"/>
    <w:rsid w:val="00F80AF0"/>
    <w:rsid w:val="00F80F1A"/>
    <w:rsid w:val="00F81EA6"/>
    <w:rsid w:val="00F823D5"/>
    <w:rsid w:val="00F83469"/>
    <w:rsid w:val="00F84501"/>
    <w:rsid w:val="00F8460C"/>
    <w:rsid w:val="00F85582"/>
    <w:rsid w:val="00F85747"/>
    <w:rsid w:val="00F85802"/>
    <w:rsid w:val="00F85CC6"/>
    <w:rsid w:val="00F85D33"/>
    <w:rsid w:val="00F86106"/>
    <w:rsid w:val="00F8675A"/>
    <w:rsid w:val="00F86DAD"/>
    <w:rsid w:val="00F9031E"/>
    <w:rsid w:val="00F90A55"/>
    <w:rsid w:val="00F90C1D"/>
    <w:rsid w:val="00F90E25"/>
    <w:rsid w:val="00F90E48"/>
    <w:rsid w:val="00F90FF7"/>
    <w:rsid w:val="00F91971"/>
    <w:rsid w:val="00F91A8C"/>
    <w:rsid w:val="00F93F4E"/>
    <w:rsid w:val="00F9457B"/>
    <w:rsid w:val="00F94D3D"/>
    <w:rsid w:val="00F9559B"/>
    <w:rsid w:val="00F962DC"/>
    <w:rsid w:val="00F965A3"/>
    <w:rsid w:val="00F96B7A"/>
    <w:rsid w:val="00F97024"/>
    <w:rsid w:val="00F97A42"/>
    <w:rsid w:val="00F97AB2"/>
    <w:rsid w:val="00FA1014"/>
    <w:rsid w:val="00FA3259"/>
    <w:rsid w:val="00FA329A"/>
    <w:rsid w:val="00FA35AF"/>
    <w:rsid w:val="00FA409D"/>
    <w:rsid w:val="00FA50E4"/>
    <w:rsid w:val="00FA5144"/>
    <w:rsid w:val="00FA5A07"/>
    <w:rsid w:val="00FA5C17"/>
    <w:rsid w:val="00FA67DD"/>
    <w:rsid w:val="00FA6936"/>
    <w:rsid w:val="00FA7334"/>
    <w:rsid w:val="00FB116E"/>
    <w:rsid w:val="00FB17E8"/>
    <w:rsid w:val="00FB38A1"/>
    <w:rsid w:val="00FB3D72"/>
    <w:rsid w:val="00FB3E31"/>
    <w:rsid w:val="00FB4121"/>
    <w:rsid w:val="00FB51A8"/>
    <w:rsid w:val="00FB5D76"/>
    <w:rsid w:val="00FB5E90"/>
    <w:rsid w:val="00FB6595"/>
    <w:rsid w:val="00FB6749"/>
    <w:rsid w:val="00FB68DD"/>
    <w:rsid w:val="00FB6EE1"/>
    <w:rsid w:val="00FB74FD"/>
    <w:rsid w:val="00FB7759"/>
    <w:rsid w:val="00FC2AE1"/>
    <w:rsid w:val="00FC2D81"/>
    <w:rsid w:val="00FC2F02"/>
    <w:rsid w:val="00FC32F8"/>
    <w:rsid w:val="00FC3B7E"/>
    <w:rsid w:val="00FC5411"/>
    <w:rsid w:val="00FC5854"/>
    <w:rsid w:val="00FC59F5"/>
    <w:rsid w:val="00FC5C3F"/>
    <w:rsid w:val="00FC5F54"/>
    <w:rsid w:val="00FC6B7C"/>
    <w:rsid w:val="00FC7287"/>
    <w:rsid w:val="00FC79EF"/>
    <w:rsid w:val="00FC7AE0"/>
    <w:rsid w:val="00FC7F0D"/>
    <w:rsid w:val="00FC7FDE"/>
    <w:rsid w:val="00FD1BFC"/>
    <w:rsid w:val="00FD2694"/>
    <w:rsid w:val="00FD2BE7"/>
    <w:rsid w:val="00FD2CAC"/>
    <w:rsid w:val="00FD2D36"/>
    <w:rsid w:val="00FD3A87"/>
    <w:rsid w:val="00FD3C34"/>
    <w:rsid w:val="00FD4899"/>
    <w:rsid w:val="00FD5332"/>
    <w:rsid w:val="00FD53DC"/>
    <w:rsid w:val="00FD5A0B"/>
    <w:rsid w:val="00FD5BB8"/>
    <w:rsid w:val="00FD6073"/>
    <w:rsid w:val="00FD6561"/>
    <w:rsid w:val="00FD658B"/>
    <w:rsid w:val="00FD6E0A"/>
    <w:rsid w:val="00FD6E8C"/>
    <w:rsid w:val="00FD73F3"/>
    <w:rsid w:val="00FD7796"/>
    <w:rsid w:val="00FE039A"/>
    <w:rsid w:val="00FE05BB"/>
    <w:rsid w:val="00FE0E26"/>
    <w:rsid w:val="00FE102D"/>
    <w:rsid w:val="00FE1A32"/>
    <w:rsid w:val="00FE1BED"/>
    <w:rsid w:val="00FE2377"/>
    <w:rsid w:val="00FE2B47"/>
    <w:rsid w:val="00FE3821"/>
    <w:rsid w:val="00FE4223"/>
    <w:rsid w:val="00FE4F42"/>
    <w:rsid w:val="00FE507C"/>
    <w:rsid w:val="00FE51F7"/>
    <w:rsid w:val="00FE67C3"/>
    <w:rsid w:val="00FE681C"/>
    <w:rsid w:val="00FE7081"/>
    <w:rsid w:val="00FE7249"/>
    <w:rsid w:val="00FE7A64"/>
    <w:rsid w:val="00FF0423"/>
    <w:rsid w:val="00FF054B"/>
    <w:rsid w:val="00FF104D"/>
    <w:rsid w:val="00FF1088"/>
    <w:rsid w:val="00FF16A0"/>
    <w:rsid w:val="00FF16B7"/>
    <w:rsid w:val="00FF2149"/>
    <w:rsid w:val="00FF2CE5"/>
    <w:rsid w:val="00FF2D79"/>
    <w:rsid w:val="00FF3386"/>
    <w:rsid w:val="00FF37DC"/>
    <w:rsid w:val="00FF37F3"/>
    <w:rsid w:val="00FF3A8F"/>
    <w:rsid w:val="00FF42B2"/>
    <w:rsid w:val="00FF4AAA"/>
    <w:rsid w:val="00FF4D29"/>
    <w:rsid w:val="00FF53FD"/>
    <w:rsid w:val="00FF70A6"/>
    <w:rsid w:val="00FF7AE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87426">
      <o:colormenu v:ext="edit" fillcolor="none"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2" w:uiPriority="0"/>
    <w:lsdException w:name="Table Grid 7" w:uiPriority="0"/>
    <w:lsdException w:name="Table 3D effects 3" w:uiPriority="0"/>
    <w:lsdException w:name="Table Contemporary" w:uiPriority="0"/>
    <w:lsdException w:name="Table Elegant" w:uiPriority="0"/>
    <w:lsdException w:name="Table Professional"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32"/>
    <w:pPr>
      <w:spacing w:line="360" w:lineRule="auto"/>
      <w:jc w:val="both"/>
    </w:pPr>
    <w:rPr>
      <w:rFonts w:ascii="Arial" w:hAnsi="Arial" w:cs="Arial"/>
      <w:sz w:val="24"/>
    </w:rPr>
  </w:style>
  <w:style w:type="paragraph" w:styleId="Ttulo1">
    <w:name w:val="heading 1"/>
    <w:basedOn w:val="Normal"/>
    <w:next w:val="Normal"/>
    <w:link w:val="Ttulo1Car"/>
    <w:uiPriority w:val="9"/>
    <w:qFormat/>
    <w:rsid w:val="00006897"/>
    <w:pPr>
      <w:keepNext/>
      <w:numPr>
        <w:numId w:val="1"/>
      </w:numPr>
      <w:spacing w:before="240" w:after="120"/>
      <w:outlineLvl w:val="0"/>
    </w:pPr>
    <w:rPr>
      <w:rFonts w:eastAsia="Times New Roman" w:cs="Times New Roman"/>
      <w:b/>
      <w:i/>
      <w:szCs w:val="20"/>
      <w:lang w:val="es-ES_tradnl" w:eastAsia="es-ES"/>
    </w:rPr>
  </w:style>
  <w:style w:type="paragraph" w:styleId="Ttulo2">
    <w:name w:val="heading 2"/>
    <w:basedOn w:val="Normal"/>
    <w:next w:val="Normal"/>
    <w:link w:val="Ttulo2Car"/>
    <w:uiPriority w:val="9"/>
    <w:qFormat/>
    <w:rsid w:val="00006897"/>
    <w:pPr>
      <w:keepNext/>
      <w:spacing w:before="240" w:after="60"/>
      <w:outlineLvl w:val="1"/>
    </w:pPr>
    <w:rPr>
      <w:rFonts w:eastAsia="Times New Roman"/>
      <w:b/>
      <w:bCs/>
      <w:i/>
      <w:iCs/>
      <w:sz w:val="28"/>
      <w:szCs w:val="28"/>
      <w:lang w:eastAsia="es-ES"/>
    </w:rPr>
  </w:style>
  <w:style w:type="paragraph" w:styleId="Ttulo3">
    <w:name w:val="heading 3"/>
    <w:basedOn w:val="Normal"/>
    <w:next w:val="Normal"/>
    <w:link w:val="Ttulo3Car"/>
    <w:uiPriority w:val="9"/>
    <w:qFormat/>
    <w:rsid w:val="00006897"/>
    <w:pPr>
      <w:keepNext/>
      <w:spacing w:before="240" w:after="60"/>
      <w:outlineLvl w:val="2"/>
    </w:pPr>
    <w:rPr>
      <w:rFonts w:eastAsia="Times New Roman"/>
      <w:b/>
      <w:bCs/>
      <w:sz w:val="26"/>
      <w:szCs w:val="26"/>
      <w:lang w:eastAsia="es-ES"/>
    </w:rPr>
  </w:style>
  <w:style w:type="paragraph" w:styleId="Ttulo4">
    <w:name w:val="heading 4"/>
    <w:basedOn w:val="Normal"/>
    <w:next w:val="Normal"/>
    <w:link w:val="Ttulo4Car"/>
    <w:uiPriority w:val="9"/>
    <w:qFormat/>
    <w:rsid w:val="00006897"/>
    <w:pPr>
      <w:keepNext/>
      <w:tabs>
        <w:tab w:val="num" w:pos="720"/>
      </w:tabs>
      <w:spacing w:before="240" w:after="60" w:line="240" w:lineRule="auto"/>
      <w:ind w:left="720" w:hanging="720"/>
      <w:outlineLvl w:val="3"/>
    </w:pPr>
    <w:rPr>
      <w:rFonts w:eastAsia="Times New Roman"/>
      <w:szCs w:val="28"/>
      <w:lang w:eastAsia="es-ES"/>
    </w:rPr>
  </w:style>
  <w:style w:type="paragraph" w:styleId="Ttulo5">
    <w:name w:val="heading 5"/>
    <w:basedOn w:val="Normal"/>
    <w:next w:val="Normal"/>
    <w:link w:val="Ttulo5Car"/>
    <w:uiPriority w:val="9"/>
    <w:qFormat/>
    <w:rsid w:val="00006897"/>
    <w:pPr>
      <w:tabs>
        <w:tab w:val="num" w:pos="1008"/>
      </w:tabs>
      <w:spacing w:before="240" w:after="60"/>
      <w:ind w:left="1008" w:hanging="1008"/>
      <w:outlineLvl w:val="4"/>
    </w:pPr>
    <w:rPr>
      <w:rFonts w:ascii="Times New Roman" w:eastAsia="Batang" w:hAnsi="Times New Roman" w:cs="Times New Roman"/>
      <w:b/>
      <w:bCs/>
      <w:i/>
      <w:iCs/>
      <w:sz w:val="26"/>
      <w:szCs w:val="26"/>
      <w:lang w:eastAsia="ko-KR"/>
    </w:rPr>
  </w:style>
  <w:style w:type="paragraph" w:styleId="Ttulo6">
    <w:name w:val="heading 6"/>
    <w:basedOn w:val="Normal"/>
    <w:next w:val="Normal"/>
    <w:link w:val="Ttulo6Car"/>
    <w:uiPriority w:val="99"/>
    <w:qFormat/>
    <w:rsid w:val="00006897"/>
    <w:pPr>
      <w:tabs>
        <w:tab w:val="num" w:pos="1152"/>
      </w:tabs>
      <w:spacing w:before="240" w:after="60"/>
      <w:ind w:left="1152" w:hanging="1152"/>
      <w:outlineLvl w:val="5"/>
    </w:pPr>
    <w:rPr>
      <w:rFonts w:ascii="Times New Roman" w:eastAsia="Batang" w:hAnsi="Times New Roman" w:cs="Times New Roman"/>
      <w:b/>
      <w:bCs/>
      <w:lang w:eastAsia="ko-KR"/>
    </w:rPr>
  </w:style>
  <w:style w:type="paragraph" w:styleId="Ttulo7">
    <w:name w:val="heading 7"/>
    <w:basedOn w:val="Normal"/>
    <w:next w:val="Normal"/>
    <w:link w:val="Ttulo7Car"/>
    <w:uiPriority w:val="99"/>
    <w:qFormat/>
    <w:rsid w:val="00006897"/>
    <w:pPr>
      <w:tabs>
        <w:tab w:val="num" w:pos="1296"/>
      </w:tabs>
      <w:spacing w:before="240" w:after="60"/>
      <w:ind w:left="1296" w:hanging="1296"/>
      <w:outlineLvl w:val="6"/>
    </w:pPr>
    <w:rPr>
      <w:rFonts w:ascii="Times New Roman" w:eastAsia="Batang" w:hAnsi="Times New Roman" w:cs="Times New Roman"/>
      <w:szCs w:val="24"/>
      <w:lang w:eastAsia="ko-KR"/>
    </w:rPr>
  </w:style>
  <w:style w:type="paragraph" w:styleId="Ttulo8">
    <w:name w:val="heading 8"/>
    <w:basedOn w:val="Normal"/>
    <w:next w:val="Normal"/>
    <w:link w:val="Ttulo8Car"/>
    <w:uiPriority w:val="99"/>
    <w:qFormat/>
    <w:rsid w:val="00006897"/>
    <w:pPr>
      <w:tabs>
        <w:tab w:val="num" w:pos="1440"/>
      </w:tabs>
      <w:spacing w:before="240" w:after="60"/>
      <w:ind w:left="1440" w:hanging="1440"/>
      <w:outlineLvl w:val="7"/>
    </w:pPr>
    <w:rPr>
      <w:rFonts w:ascii="Times New Roman" w:eastAsia="Batang" w:hAnsi="Times New Roman" w:cs="Times New Roman"/>
      <w:i/>
      <w:iCs/>
      <w:szCs w:val="24"/>
      <w:lang w:eastAsia="ko-KR"/>
    </w:rPr>
  </w:style>
  <w:style w:type="paragraph" w:styleId="Ttulo9">
    <w:name w:val="heading 9"/>
    <w:basedOn w:val="Normal"/>
    <w:next w:val="Normal"/>
    <w:link w:val="Ttulo9Car"/>
    <w:uiPriority w:val="99"/>
    <w:qFormat/>
    <w:rsid w:val="00006897"/>
    <w:pPr>
      <w:spacing w:before="240" w:after="60"/>
      <w:outlineLvl w:val="8"/>
    </w:pPr>
    <w:rPr>
      <w:rFonts w:eastAsia="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26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620"/>
  </w:style>
  <w:style w:type="paragraph" w:styleId="Piedepgina">
    <w:name w:val="footer"/>
    <w:basedOn w:val="Normal"/>
    <w:link w:val="PiedepginaCar"/>
    <w:uiPriority w:val="99"/>
    <w:unhideWhenUsed/>
    <w:rsid w:val="009526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620"/>
  </w:style>
  <w:style w:type="character" w:customStyle="1" w:styleId="Ttulo1Car">
    <w:name w:val="Título 1 Car"/>
    <w:basedOn w:val="Fuentedeprrafopredeter"/>
    <w:link w:val="Ttulo1"/>
    <w:uiPriority w:val="9"/>
    <w:rsid w:val="00006897"/>
    <w:rPr>
      <w:rFonts w:ascii="Arial" w:eastAsia="Times New Roman" w:hAnsi="Arial" w:cs="Times New Roman"/>
      <w:b/>
      <w:i/>
      <w:sz w:val="24"/>
      <w:szCs w:val="20"/>
      <w:lang w:val="es-ES_tradnl" w:eastAsia="es-ES"/>
    </w:rPr>
  </w:style>
  <w:style w:type="character" w:customStyle="1" w:styleId="Ttulo2Car">
    <w:name w:val="Título 2 Car"/>
    <w:basedOn w:val="Fuentedeprrafopredeter"/>
    <w:link w:val="Ttulo2"/>
    <w:uiPriority w:val="9"/>
    <w:rsid w:val="00006897"/>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006897"/>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006897"/>
    <w:rPr>
      <w:rFonts w:ascii="Arial" w:eastAsia="Times New Roman" w:hAnsi="Arial" w:cs="Arial"/>
      <w:sz w:val="24"/>
      <w:szCs w:val="28"/>
      <w:lang w:eastAsia="es-ES"/>
    </w:rPr>
  </w:style>
  <w:style w:type="character" w:customStyle="1" w:styleId="Ttulo5Car">
    <w:name w:val="Título 5 Car"/>
    <w:basedOn w:val="Fuentedeprrafopredeter"/>
    <w:link w:val="Ttulo5"/>
    <w:uiPriority w:val="9"/>
    <w:rsid w:val="00006897"/>
    <w:rPr>
      <w:rFonts w:ascii="Times New Roman" w:eastAsia="Batang" w:hAnsi="Times New Roman" w:cs="Times New Roman"/>
      <w:b/>
      <w:bCs/>
      <w:i/>
      <w:iCs/>
      <w:sz w:val="26"/>
      <w:szCs w:val="26"/>
      <w:lang w:eastAsia="ko-KR"/>
    </w:rPr>
  </w:style>
  <w:style w:type="character" w:customStyle="1" w:styleId="Ttulo6Car">
    <w:name w:val="Título 6 Car"/>
    <w:basedOn w:val="Fuentedeprrafopredeter"/>
    <w:link w:val="Ttulo6"/>
    <w:uiPriority w:val="99"/>
    <w:rsid w:val="00006897"/>
    <w:rPr>
      <w:rFonts w:ascii="Times New Roman" w:eastAsia="Batang" w:hAnsi="Times New Roman" w:cs="Times New Roman"/>
      <w:b/>
      <w:bCs/>
      <w:lang w:eastAsia="ko-KR"/>
    </w:rPr>
  </w:style>
  <w:style w:type="character" w:customStyle="1" w:styleId="Ttulo7Car">
    <w:name w:val="Título 7 Car"/>
    <w:basedOn w:val="Fuentedeprrafopredeter"/>
    <w:link w:val="Ttulo7"/>
    <w:uiPriority w:val="99"/>
    <w:rsid w:val="00006897"/>
    <w:rPr>
      <w:rFonts w:ascii="Times New Roman" w:eastAsia="Batang" w:hAnsi="Times New Roman" w:cs="Times New Roman"/>
      <w:sz w:val="24"/>
      <w:szCs w:val="24"/>
      <w:lang w:eastAsia="ko-KR"/>
    </w:rPr>
  </w:style>
  <w:style w:type="character" w:customStyle="1" w:styleId="Ttulo8Car">
    <w:name w:val="Título 8 Car"/>
    <w:basedOn w:val="Fuentedeprrafopredeter"/>
    <w:link w:val="Ttulo8"/>
    <w:uiPriority w:val="99"/>
    <w:rsid w:val="00006897"/>
    <w:rPr>
      <w:rFonts w:ascii="Times New Roman" w:eastAsia="Batang" w:hAnsi="Times New Roman" w:cs="Times New Roman"/>
      <w:i/>
      <w:iCs/>
      <w:sz w:val="24"/>
      <w:szCs w:val="24"/>
      <w:lang w:eastAsia="ko-KR"/>
    </w:rPr>
  </w:style>
  <w:style w:type="character" w:customStyle="1" w:styleId="Ttulo9Car">
    <w:name w:val="Título 9 Car"/>
    <w:basedOn w:val="Fuentedeprrafopredeter"/>
    <w:link w:val="Ttulo9"/>
    <w:uiPriority w:val="99"/>
    <w:rsid w:val="00006897"/>
    <w:rPr>
      <w:rFonts w:ascii="Arial" w:eastAsia="Times New Roman" w:hAnsi="Arial" w:cs="Arial"/>
      <w:lang w:eastAsia="es-ES"/>
    </w:rPr>
  </w:style>
  <w:style w:type="paragraph" w:styleId="Textoindependiente">
    <w:name w:val="Body Text"/>
    <w:aliases w:val="Texto independiente IMELDA,Texto independiente 5"/>
    <w:basedOn w:val="Normal"/>
    <w:link w:val="TextoindependienteCar"/>
    <w:rsid w:val="00006897"/>
    <w:pPr>
      <w:spacing w:after="0"/>
    </w:pPr>
    <w:rPr>
      <w:rFonts w:eastAsia="Times New Roman" w:cs="Times New Roman"/>
      <w:b/>
      <w:szCs w:val="20"/>
      <w:lang w:val="es-ES_tradnl" w:eastAsia="es-ES"/>
    </w:rPr>
  </w:style>
  <w:style w:type="character" w:customStyle="1" w:styleId="TextoindependienteCar">
    <w:name w:val="Texto independiente Car"/>
    <w:aliases w:val="Texto independiente IMELDA Car,Texto independiente 5 Car"/>
    <w:basedOn w:val="Fuentedeprrafopredeter"/>
    <w:link w:val="Textoindependiente"/>
    <w:rsid w:val="00006897"/>
    <w:rPr>
      <w:rFonts w:ascii="Arial" w:eastAsia="Times New Roman" w:hAnsi="Arial" w:cs="Times New Roman"/>
      <w:b/>
      <w:sz w:val="24"/>
      <w:szCs w:val="20"/>
      <w:lang w:val="es-ES_tradnl" w:eastAsia="es-ES"/>
    </w:rPr>
  </w:style>
  <w:style w:type="character" w:styleId="Refdenotaalpie">
    <w:name w:val="footnote reference"/>
    <w:basedOn w:val="Fuentedeprrafopredeter"/>
    <w:uiPriority w:val="99"/>
    <w:rsid w:val="00006897"/>
    <w:rPr>
      <w:rFonts w:ascii="Arial" w:hAnsi="Arial"/>
      <w:sz w:val="20"/>
      <w:vertAlign w:val="superscript"/>
    </w:rPr>
  </w:style>
  <w:style w:type="paragraph" w:styleId="Textonotapie">
    <w:name w:val="footnote text"/>
    <w:aliases w:val="Nota a pie/Bibliog"/>
    <w:basedOn w:val="Normal"/>
    <w:link w:val="TextonotapieCar"/>
    <w:uiPriority w:val="99"/>
    <w:rsid w:val="00006897"/>
    <w:pPr>
      <w:widowControl w:val="0"/>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Nota a pie/Bibliog Car"/>
    <w:basedOn w:val="Fuentedeprrafopredeter"/>
    <w:link w:val="Textonotapie"/>
    <w:uiPriority w:val="99"/>
    <w:rsid w:val="00006897"/>
    <w:rPr>
      <w:rFonts w:ascii="Times New Roman" w:eastAsia="Times New Roman" w:hAnsi="Times New Roman" w:cs="Times New Roman"/>
      <w:sz w:val="20"/>
      <w:szCs w:val="20"/>
      <w:lang w:val="es-CO" w:eastAsia="es-ES"/>
    </w:rPr>
  </w:style>
  <w:style w:type="paragraph" w:styleId="Textoindependiente3">
    <w:name w:val="Body Text 3"/>
    <w:basedOn w:val="Normal"/>
    <w:link w:val="Textoindependiente3Car"/>
    <w:rsid w:val="00006897"/>
    <w:pPr>
      <w:spacing w:after="120" w:line="240" w:lineRule="auto"/>
    </w:pPr>
    <w:rPr>
      <w:rFonts w:ascii="Times New Roman" w:eastAsia="Times New Roman" w:hAnsi="Times New Roman" w:cs="Times New Roman"/>
      <w:sz w:val="16"/>
      <w:szCs w:val="20"/>
      <w:lang w:eastAsia="es-ES"/>
    </w:rPr>
  </w:style>
  <w:style w:type="character" w:customStyle="1" w:styleId="Textoindependiente3Car">
    <w:name w:val="Texto independiente 3 Car"/>
    <w:basedOn w:val="Fuentedeprrafopredeter"/>
    <w:link w:val="Textoindependiente3"/>
    <w:rsid w:val="00006897"/>
    <w:rPr>
      <w:rFonts w:ascii="Times New Roman" w:eastAsia="Times New Roman" w:hAnsi="Times New Roman" w:cs="Times New Roman"/>
      <w:sz w:val="16"/>
      <w:szCs w:val="20"/>
      <w:lang w:eastAsia="es-ES"/>
    </w:rPr>
  </w:style>
  <w:style w:type="paragraph" w:styleId="Sangra2detindependiente">
    <w:name w:val="Body Text Indent 2"/>
    <w:basedOn w:val="Normal"/>
    <w:link w:val="Sangra2detindependienteCar"/>
    <w:rsid w:val="00006897"/>
    <w:pPr>
      <w:spacing w:after="0"/>
      <w:ind w:left="360"/>
    </w:pPr>
    <w:rPr>
      <w:rFonts w:eastAsia="Times New Roman" w:cs="Times New Roman"/>
      <w:szCs w:val="20"/>
      <w:lang w:eastAsia="es-ES"/>
    </w:rPr>
  </w:style>
  <w:style w:type="character" w:customStyle="1" w:styleId="Sangra2detindependienteCar">
    <w:name w:val="Sangría 2 de t. independiente Car"/>
    <w:basedOn w:val="Fuentedeprrafopredeter"/>
    <w:link w:val="Sangra2detindependiente"/>
    <w:rsid w:val="00006897"/>
    <w:rPr>
      <w:rFonts w:ascii="Arial" w:eastAsia="Times New Roman" w:hAnsi="Arial" w:cs="Times New Roman"/>
      <w:sz w:val="24"/>
      <w:szCs w:val="20"/>
      <w:lang w:eastAsia="es-ES"/>
    </w:rPr>
  </w:style>
  <w:style w:type="table" w:styleId="TablaWeb3">
    <w:name w:val="Table Web 3"/>
    <w:basedOn w:val="Tablanormal"/>
    <w:rsid w:val="00006897"/>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006897"/>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pie-de-imagen">
    <w:name w:val="pie-de-imagen"/>
    <w:basedOn w:val="Normal"/>
    <w:rsid w:val="00006897"/>
    <w:pPr>
      <w:spacing w:before="100" w:beforeAutospacing="1" w:after="100" w:afterAutospacing="1" w:line="240" w:lineRule="auto"/>
    </w:pPr>
    <w:rPr>
      <w:rFonts w:ascii="Helvetica" w:eastAsia="Times New Roman" w:hAnsi="Helvetica" w:cs="Times New Roman"/>
      <w:color w:val="000000"/>
      <w:sz w:val="15"/>
      <w:szCs w:val="15"/>
      <w:lang w:eastAsia="es-ES"/>
    </w:rPr>
  </w:style>
  <w:style w:type="paragraph" w:customStyle="1" w:styleId="titular-secundario-rojo">
    <w:name w:val="titular-secundario-rojo"/>
    <w:basedOn w:val="Normal"/>
    <w:rsid w:val="00006897"/>
    <w:pPr>
      <w:spacing w:before="100" w:beforeAutospacing="1" w:after="100" w:afterAutospacing="1" w:line="240" w:lineRule="auto"/>
    </w:pPr>
    <w:rPr>
      <w:rFonts w:ascii="Trebuchet MS" w:eastAsia="Times New Roman" w:hAnsi="Trebuchet MS" w:cs="Times New Roman"/>
      <w:b/>
      <w:bCs/>
      <w:color w:val="990000"/>
      <w:sz w:val="21"/>
      <w:szCs w:val="21"/>
      <w:lang w:eastAsia="es-ES"/>
    </w:rPr>
  </w:style>
  <w:style w:type="character" w:customStyle="1" w:styleId="titular-secundario-negro1">
    <w:name w:val="titular-secundario-negro1"/>
    <w:basedOn w:val="Fuentedeprrafopredeter"/>
    <w:rsid w:val="00006897"/>
    <w:rPr>
      <w:rFonts w:ascii="Trebuchet MS" w:hAnsi="Trebuchet MS" w:hint="default"/>
      <w:b/>
      <w:bCs/>
      <w:color w:val="000000"/>
      <w:sz w:val="21"/>
      <w:szCs w:val="21"/>
    </w:rPr>
  </w:style>
  <w:style w:type="character" w:customStyle="1" w:styleId="pie-de-imagen1">
    <w:name w:val="pie-de-imagen1"/>
    <w:basedOn w:val="Fuentedeprrafopredeter"/>
    <w:rsid w:val="00006897"/>
    <w:rPr>
      <w:rFonts w:ascii="Helvetica" w:hAnsi="Helvetica" w:hint="default"/>
      <w:color w:val="000000"/>
      <w:sz w:val="15"/>
      <w:szCs w:val="15"/>
    </w:rPr>
  </w:style>
  <w:style w:type="paragraph" w:styleId="Ttulo">
    <w:name w:val="Title"/>
    <w:basedOn w:val="Normal"/>
    <w:link w:val="TtuloCar"/>
    <w:uiPriority w:val="10"/>
    <w:qFormat/>
    <w:rsid w:val="00006897"/>
    <w:pPr>
      <w:spacing w:after="0" w:line="240" w:lineRule="auto"/>
      <w:jc w:val="center"/>
    </w:pPr>
    <w:rPr>
      <w:rFonts w:ascii="Times New Roman" w:eastAsia="Times New Roman" w:hAnsi="Times New Roman" w:cs="Times New Roman"/>
      <w:b/>
      <w:sz w:val="32"/>
      <w:szCs w:val="32"/>
      <w:lang w:eastAsia="es-ES"/>
    </w:rPr>
  </w:style>
  <w:style w:type="character" w:customStyle="1" w:styleId="TtuloCar">
    <w:name w:val="Título Car"/>
    <w:basedOn w:val="Fuentedeprrafopredeter"/>
    <w:link w:val="Ttulo"/>
    <w:uiPriority w:val="10"/>
    <w:rsid w:val="00006897"/>
    <w:rPr>
      <w:rFonts w:ascii="Times New Roman" w:eastAsia="Times New Roman" w:hAnsi="Times New Roman" w:cs="Times New Roman"/>
      <w:b/>
      <w:sz w:val="32"/>
      <w:szCs w:val="32"/>
      <w:lang w:eastAsia="es-ES"/>
    </w:rPr>
  </w:style>
  <w:style w:type="paragraph" w:customStyle="1" w:styleId="DefinitionTerm">
    <w:name w:val="Definition Term"/>
    <w:basedOn w:val="Normal"/>
    <w:next w:val="Normal"/>
    <w:rsid w:val="00006897"/>
    <w:pPr>
      <w:spacing w:after="0"/>
    </w:pPr>
    <w:rPr>
      <w:rFonts w:ascii="Times New Roman" w:eastAsia="Times New Roman" w:hAnsi="Times New Roman" w:cs="Times New Roman"/>
      <w:szCs w:val="20"/>
      <w:lang w:val="es-CO" w:eastAsia="es-ES"/>
    </w:rPr>
  </w:style>
  <w:style w:type="character" w:styleId="Hipervnculo">
    <w:name w:val="Hyperlink"/>
    <w:basedOn w:val="Fuentedeprrafopredeter"/>
    <w:uiPriority w:val="99"/>
    <w:rsid w:val="00006897"/>
    <w:rPr>
      <w:color w:val="0000FF"/>
      <w:u w:val="single"/>
    </w:rPr>
  </w:style>
  <w:style w:type="paragraph" w:customStyle="1" w:styleId="Organizacin">
    <w:name w:val="Organización"/>
    <w:basedOn w:val="Normal"/>
    <w:next w:val="Normal"/>
    <w:rsid w:val="00006897"/>
    <w:pPr>
      <w:tabs>
        <w:tab w:val="left" w:pos="1440"/>
        <w:tab w:val="right" w:pos="6480"/>
      </w:tabs>
      <w:spacing w:before="220" w:after="0" w:line="220" w:lineRule="atLeast"/>
    </w:pPr>
    <w:rPr>
      <w:rFonts w:ascii="Garamond" w:eastAsia="Times New Roman" w:hAnsi="Garamond" w:cs="Times New Roman"/>
      <w:szCs w:val="20"/>
      <w:lang w:eastAsia="es-ES"/>
    </w:rPr>
  </w:style>
  <w:style w:type="paragraph" w:styleId="ndice1">
    <w:name w:val="index 1"/>
    <w:basedOn w:val="Normal"/>
    <w:next w:val="Normal"/>
    <w:autoRedefine/>
    <w:semiHidden/>
    <w:rsid w:val="00006897"/>
    <w:pPr>
      <w:spacing w:after="0"/>
      <w:ind w:left="240" w:hanging="240"/>
    </w:pPr>
    <w:rPr>
      <w:rFonts w:eastAsia="Times New Roman" w:cs="Times New Roman"/>
      <w:szCs w:val="20"/>
      <w:lang w:eastAsia="es-ES"/>
    </w:rPr>
  </w:style>
  <w:style w:type="paragraph" w:styleId="Ttulodendice">
    <w:name w:val="index heading"/>
    <w:basedOn w:val="Normal"/>
    <w:next w:val="ndice1"/>
    <w:semiHidden/>
    <w:rsid w:val="00006897"/>
    <w:pPr>
      <w:spacing w:after="0" w:line="240" w:lineRule="auto"/>
    </w:pPr>
    <w:rPr>
      <w:rFonts w:ascii="Times New Roman" w:eastAsia="Times New Roman" w:hAnsi="Times New Roman" w:cs="Times New Roman"/>
      <w:szCs w:val="20"/>
      <w:lang w:eastAsia="es-ES"/>
    </w:rPr>
  </w:style>
  <w:style w:type="character" w:styleId="Nmerodepgina">
    <w:name w:val="page number"/>
    <w:basedOn w:val="Fuentedeprrafopredeter"/>
    <w:rsid w:val="00006897"/>
  </w:style>
  <w:style w:type="paragraph" w:customStyle="1" w:styleId="normal0">
    <w:name w:val="normal"/>
    <w:basedOn w:val="Normal"/>
    <w:autoRedefine/>
    <w:rsid w:val="00006897"/>
    <w:pPr>
      <w:spacing w:after="0"/>
      <w:ind w:right="-28"/>
      <w:jc w:val="center"/>
    </w:pPr>
    <w:rPr>
      <w:rFonts w:eastAsia="Times New Roman" w:cs="Times New Roman"/>
      <w:b/>
      <w:szCs w:val="20"/>
      <w:lang w:eastAsia="es-ES"/>
    </w:rPr>
  </w:style>
  <w:style w:type="paragraph" w:styleId="Textodeglobo">
    <w:name w:val="Balloon Text"/>
    <w:basedOn w:val="Normal"/>
    <w:link w:val="TextodegloboCar"/>
    <w:uiPriority w:val="99"/>
    <w:semiHidden/>
    <w:rsid w:val="00006897"/>
    <w:pPr>
      <w:spacing w:after="0"/>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06897"/>
    <w:rPr>
      <w:rFonts w:ascii="Tahoma" w:eastAsia="Times New Roman" w:hAnsi="Tahoma" w:cs="Tahoma"/>
      <w:sz w:val="16"/>
      <w:szCs w:val="16"/>
      <w:lang w:eastAsia="es-ES"/>
    </w:rPr>
  </w:style>
  <w:style w:type="paragraph" w:styleId="TDC1">
    <w:name w:val="toc 1"/>
    <w:basedOn w:val="Normal"/>
    <w:next w:val="Normal"/>
    <w:autoRedefine/>
    <w:uiPriority w:val="39"/>
    <w:qFormat/>
    <w:rsid w:val="00DB2FA1"/>
    <w:pPr>
      <w:tabs>
        <w:tab w:val="right" w:leader="dot" w:pos="9168"/>
      </w:tabs>
      <w:spacing w:before="120" w:after="120" w:line="276" w:lineRule="auto"/>
    </w:pPr>
    <w:rPr>
      <w:rFonts w:eastAsiaTheme="majorEastAsia"/>
      <w:b/>
      <w:bCs/>
      <w:noProof/>
      <w:szCs w:val="24"/>
      <w:lang w:val="es-CO" w:eastAsia="es-ES"/>
    </w:rPr>
  </w:style>
  <w:style w:type="character" w:styleId="Hipervnculovisitado">
    <w:name w:val="FollowedHyperlink"/>
    <w:basedOn w:val="Fuentedeprrafopredeter"/>
    <w:rsid w:val="00006897"/>
    <w:rPr>
      <w:color w:val="800080"/>
      <w:u w:val="single"/>
    </w:rPr>
  </w:style>
  <w:style w:type="paragraph" w:styleId="TDC2">
    <w:name w:val="toc 2"/>
    <w:basedOn w:val="Normal"/>
    <w:next w:val="Normal"/>
    <w:autoRedefine/>
    <w:uiPriority w:val="39"/>
    <w:qFormat/>
    <w:rsid w:val="00771D9F"/>
    <w:pPr>
      <w:tabs>
        <w:tab w:val="left" w:pos="960"/>
        <w:tab w:val="right" w:leader="dot" w:pos="9168"/>
      </w:tabs>
      <w:spacing w:after="0"/>
      <w:ind w:left="240"/>
    </w:pPr>
    <w:rPr>
      <w:rFonts w:eastAsia="Batang"/>
      <w:b/>
      <w:noProof/>
      <w:szCs w:val="24"/>
      <w:lang w:eastAsia="es-ES"/>
    </w:rPr>
  </w:style>
  <w:style w:type="paragraph" w:styleId="TDC3">
    <w:name w:val="toc 3"/>
    <w:basedOn w:val="Normal"/>
    <w:next w:val="Normal"/>
    <w:autoRedefine/>
    <w:uiPriority w:val="39"/>
    <w:qFormat/>
    <w:rsid w:val="00006897"/>
    <w:pPr>
      <w:tabs>
        <w:tab w:val="left" w:pos="426"/>
        <w:tab w:val="left" w:pos="1200"/>
        <w:tab w:val="right" w:pos="8494"/>
      </w:tabs>
      <w:spacing w:after="0"/>
      <w:ind w:left="240"/>
    </w:pPr>
    <w:rPr>
      <w:rFonts w:eastAsia="Times New Roman"/>
      <w:bCs/>
      <w:i/>
      <w:iCs/>
      <w:noProof/>
      <w:lang w:eastAsia="es-ES"/>
    </w:rPr>
  </w:style>
  <w:style w:type="paragraph" w:customStyle="1" w:styleId="Titulo">
    <w:name w:val="Titulo"/>
    <w:basedOn w:val="Normal"/>
    <w:rsid w:val="00006897"/>
    <w:pPr>
      <w:spacing w:after="0"/>
      <w:jc w:val="center"/>
    </w:pPr>
    <w:rPr>
      <w:rFonts w:eastAsia="Times New Roman" w:cs="Times New Roman"/>
      <w:b/>
      <w:szCs w:val="20"/>
      <w:lang w:eastAsia="es-ES"/>
    </w:rPr>
  </w:style>
  <w:style w:type="character" w:customStyle="1" w:styleId="texhtml">
    <w:name w:val="texhtml"/>
    <w:basedOn w:val="Fuentedeprrafopredeter"/>
    <w:rsid w:val="00006897"/>
  </w:style>
  <w:style w:type="character" w:styleId="nfasis">
    <w:name w:val="Emphasis"/>
    <w:basedOn w:val="Fuentedeprrafopredeter"/>
    <w:uiPriority w:val="20"/>
    <w:qFormat/>
    <w:rsid w:val="00006897"/>
    <w:rPr>
      <w:i/>
      <w:iCs/>
    </w:rPr>
  </w:style>
  <w:style w:type="paragraph" w:styleId="Epgrafe">
    <w:name w:val="caption"/>
    <w:basedOn w:val="Normal"/>
    <w:next w:val="Normal"/>
    <w:uiPriority w:val="35"/>
    <w:qFormat/>
    <w:rsid w:val="00006897"/>
    <w:pPr>
      <w:spacing w:line="240" w:lineRule="auto"/>
    </w:pPr>
    <w:rPr>
      <w:rFonts w:eastAsia="Times New Roman" w:cs="Times New Roman"/>
      <w:b/>
      <w:bCs/>
      <w:szCs w:val="18"/>
    </w:rPr>
  </w:style>
  <w:style w:type="table" w:styleId="Listaclara-nfasis2">
    <w:name w:val="Light List Accent 2"/>
    <w:basedOn w:val="Tablanormal"/>
    <w:uiPriority w:val="61"/>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fdecomentario">
    <w:name w:val="annotation reference"/>
    <w:basedOn w:val="Fuentedeprrafopredeter"/>
    <w:uiPriority w:val="99"/>
    <w:semiHidden/>
    <w:rsid w:val="00006897"/>
    <w:rPr>
      <w:sz w:val="16"/>
      <w:szCs w:val="16"/>
    </w:rPr>
  </w:style>
  <w:style w:type="paragraph" w:styleId="Textocomentario">
    <w:name w:val="annotation text"/>
    <w:basedOn w:val="Normal"/>
    <w:link w:val="TextocomentarioCar"/>
    <w:uiPriority w:val="99"/>
    <w:semiHidden/>
    <w:rsid w:val="00006897"/>
    <w:pPr>
      <w:spacing w:after="0"/>
    </w:pPr>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06897"/>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semiHidden/>
    <w:rsid w:val="00006897"/>
    <w:rPr>
      <w:b/>
      <w:bCs/>
    </w:rPr>
  </w:style>
  <w:style w:type="character" w:customStyle="1" w:styleId="AsuntodelcomentarioCar">
    <w:name w:val="Asunto del comentario Car"/>
    <w:basedOn w:val="TextocomentarioCar"/>
    <w:link w:val="Asuntodelcomentario"/>
    <w:semiHidden/>
    <w:rsid w:val="00006897"/>
    <w:rPr>
      <w:b/>
      <w:bCs/>
    </w:rPr>
  </w:style>
  <w:style w:type="paragraph" w:styleId="Textonotaalfinal">
    <w:name w:val="endnote text"/>
    <w:basedOn w:val="Normal"/>
    <w:link w:val="TextonotaalfinalCar"/>
    <w:uiPriority w:val="99"/>
    <w:rsid w:val="00006897"/>
    <w:pPr>
      <w:spacing w:after="0"/>
    </w:pPr>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006897"/>
    <w:rPr>
      <w:rFonts w:ascii="Arial" w:eastAsia="Times New Roman" w:hAnsi="Arial" w:cs="Times New Roman"/>
      <w:sz w:val="20"/>
      <w:szCs w:val="20"/>
      <w:lang w:eastAsia="es-ES"/>
    </w:rPr>
  </w:style>
  <w:style w:type="character" w:styleId="Refdenotaalfinal">
    <w:name w:val="endnote reference"/>
    <w:basedOn w:val="Fuentedeprrafopredeter"/>
    <w:uiPriority w:val="99"/>
    <w:rsid w:val="00006897"/>
    <w:rPr>
      <w:vertAlign w:val="superscript"/>
    </w:rPr>
  </w:style>
  <w:style w:type="paragraph" w:styleId="Prrafodelista">
    <w:name w:val="List Paragraph"/>
    <w:basedOn w:val="Normal"/>
    <w:uiPriority w:val="34"/>
    <w:qFormat/>
    <w:rsid w:val="00006897"/>
    <w:pPr>
      <w:spacing w:after="0" w:line="240" w:lineRule="auto"/>
      <w:ind w:left="720"/>
      <w:contextualSpacing/>
    </w:pPr>
    <w:rPr>
      <w:rFonts w:ascii="Times New Roman" w:eastAsia="Times New Roman" w:hAnsi="Times New Roman" w:cs="Times New Roman"/>
      <w:szCs w:val="24"/>
      <w:lang w:val="es-CO" w:eastAsia="es-CO"/>
    </w:rPr>
  </w:style>
  <w:style w:type="table" w:styleId="Tablaconcuadrcula">
    <w:name w:val="Table Grid"/>
    <w:basedOn w:val="Tablanormal"/>
    <w:uiPriority w:val="59"/>
    <w:rsid w:val="00006897"/>
    <w:pPr>
      <w:spacing w:after="0" w:line="36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rsid w:val="00006897"/>
    <w:pPr>
      <w:spacing w:after="0"/>
      <w:ind w:left="720"/>
    </w:pPr>
    <w:rPr>
      <w:rFonts w:ascii="Times New Roman" w:eastAsia="Times New Roman" w:hAnsi="Times New Roman" w:cs="Times New Roman"/>
      <w:sz w:val="18"/>
      <w:szCs w:val="18"/>
      <w:lang w:eastAsia="es-ES"/>
    </w:rPr>
  </w:style>
  <w:style w:type="paragraph" w:styleId="TDC5">
    <w:name w:val="toc 5"/>
    <w:basedOn w:val="Normal"/>
    <w:next w:val="Normal"/>
    <w:autoRedefine/>
    <w:uiPriority w:val="39"/>
    <w:rsid w:val="00006897"/>
    <w:pPr>
      <w:spacing w:after="0"/>
      <w:ind w:left="960"/>
    </w:pPr>
    <w:rPr>
      <w:rFonts w:ascii="Times New Roman" w:eastAsia="Times New Roman" w:hAnsi="Times New Roman" w:cs="Times New Roman"/>
      <w:sz w:val="18"/>
      <w:szCs w:val="18"/>
      <w:lang w:eastAsia="es-ES"/>
    </w:rPr>
  </w:style>
  <w:style w:type="paragraph" w:styleId="TDC6">
    <w:name w:val="toc 6"/>
    <w:basedOn w:val="Normal"/>
    <w:next w:val="Normal"/>
    <w:autoRedefine/>
    <w:uiPriority w:val="39"/>
    <w:rsid w:val="00006897"/>
    <w:pPr>
      <w:spacing w:after="0"/>
      <w:ind w:left="1200"/>
    </w:pPr>
    <w:rPr>
      <w:rFonts w:ascii="Times New Roman" w:eastAsia="Times New Roman" w:hAnsi="Times New Roman" w:cs="Times New Roman"/>
      <w:sz w:val="18"/>
      <w:szCs w:val="18"/>
      <w:lang w:eastAsia="es-ES"/>
    </w:rPr>
  </w:style>
  <w:style w:type="paragraph" w:styleId="TDC7">
    <w:name w:val="toc 7"/>
    <w:basedOn w:val="Normal"/>
    <w:next w:val="Normal"/>
    <w:autoRedefine/>
    <w:uiPriority w:val="39"/>
    <w:rsid w:val="00006897"/>
    <w:pPr>
      <w:spacing w:after="0"/>
      <w:ind w:left="1440"/>
    </w:pPr>
    <w:rPr>
      <w:rFonts w:ascii="Times New Roman" w:eastAsia="Times New Roman" w:hAnsi="Times New Roman" w:cs="Times New Roman"/>
      <w:sz w:val="18"/>
      <w:szCs w:val="18"/>
      <w:lang w:eastAsia="es-ES"/>
    </w:rPr>
  </w:style>
  <w:style w:type="paragraph" w:styleId="TDC8">
    <w:name w:val="toc 8"/>
    <w:basedOn w:val="Normal"/>
    <w:next w:val="Normal"/>
    <w:autoRedefine/>
    <w:uiPriority w:val="39"/>
    <w:rsid w:val="00006897"/>
    <w:pPr>
      <w:spacing w:after="0"/>
      <w:ind w:left="1680"/>
    </w:pPr>
    <w:rPr>
      <w:rFonts w:ascii="Times New Roman" w:eastAsia="Times New Roman" w:hAnsi="Times New Roman" w:cs="Times New Roman"/>
      <w:sz w:val="18"/>
      <w:szCs w:val="18"/>
      <w:lang w:eastAsia="es-ES"/>
    </w:rPr>
  </w:style>
  <w:style w:type="paragraph" w:styleId="TDC9">
    <w:name w:val="toc 9"/>
    <w:basedOn w:val="Normal"/>
    <w:next w:val="Normal"/>
    <w:autoRedefine/>
    <w:uiPriority w:val="39"/>
    <w:rsid w:val="00006897"/>
    <w:pPr>
      <w:spacing w:after="0"/>
      <w:ind w:left="1920"/>
    </w:pPr>
    <w:rPr>
      <w:rFonts w:ascii="Times New Roman" w:eastAsia="Times New Roman" w:hAnsi="Times New Roman" w:cs="Times New Roman"/>
      <w:sz w:val="18"/>
      <w:szCs w:val="18"/>
      <w:lang w:eastAsia="es-ES"/>
    </w:rPr>
  </w:style>
  <w:style w:type="table" w:styleId="Tablaelegante">
    <w:name w:val="Table Elegant"/>
    <w:basedOn w:val="Tablanormal"/>
    <w:rsid w:val="00006897"/>
    <w:pPr>
      <w:spacing w:after="0" w:line="360" w:lineRule="auto"/>
      <w:jc w:val="both"/>
    </w:pPr>
    <w:rPr>
      <w:rFonts w:ascii="Times New Roman" w:eastAsia="Times New Roman" w:hAnsi="Times New Roman"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Cuadrculaclara1">
    <w:name w:val="Cuadrícula clara1"/>
    <w:basedOn w:val="Tablanormal"/>
    <w:uiPriority w:val="62"/>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media3-nfasis1">
    <w:name w:val="Medium Grid 3 Accent 1"/>
    <w:basedOn w:val="Tablanormal"/>
    <w:uiPriority w:val="69"/>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efectos3D3">
    <w:name w:val="Table 3D effects 3"/>
    <w:basedOn w:val="Tablanormal"/>
    <w:rsid w:val="00006897"/>
    <w:pPr>
      <w:spacing w:after="0" w:line="360" w:lineRule="auto"/>
      <w:jc w:val="both"/>
    </w:pPr>
    <w:rPr>
      <w:rFonts w:ascii="Times New Roman" w:eastAsia="Times New Roman" w:hAnsi="Times New Roman" w:cs="Times New Roman"/>
      <w:sz w:val="20"/>
      <w:szCs w:val="20"/>
      <w:lang w:eastAsia="es-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rsid w:val="00006897"/>
    <w:pPr>
      <w:spacing w:after="0" w:line="360" w:lineRule="auto"/>
      <w:jc w:val="both"/>
    </w:pPr>
    <w:rPr>
      <w:rFonts w:ascii="Times New Roman" w:eastAsia="Times New Roman" w:hAnsi="Times New Roman" w:cs="Times New Roman"/>
      <w:sz w:val="20"/>
      <w:szCs w:val="20"/>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moderna">
    <w:name w:val="Table Contemporary"/>
    <w:basedOn w:val="Tablanormal"/>
    <w:rsid w:val="00006897"/>
    <w:pPr>
      <w:spacing w:after="0" w:line="360" w:lineRule="auto"/>
      <w:jc w:val="both"/>
    </w:pPr>
    <w:rPr>
      <w:rFonts w:ascii="Times New Roman" w:eastAsia="Times New Roma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7">
    <w:name w:val="Table Grid 7"/>
    <w:basedOn w:val="Tablanormal"/>
    <w:rsid w:val="00006897"/>
    <w:pPr>
      <w:spacing w:after="0" w:line="360" w:lineRule="auto"/>
      <w:jc w:val="both"/>
    </w:pPr>
    <w:rPr>
      <w:rFonts w:ascii="Times New Roman" w:eastAsia="Times New Roman" w:hAnsi="Times New Roman" w:cs="Times New Roman"/>
      <w:b/>
      <w:bCs/>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tema">
    <w:name w:val="Table Theme"/>
    <w:basedOn w:val="Tablanormal"/>
    <w:rsid w:val="00006897"/>
    <w:pPr>
      <w:spacing w:after="0" w:line="36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2">
    <w:name w:val="Medium Grid 3 Accent 2"/>
    <w:basedOn w:val="Tablanormal"/>
    <w:uiPriority w:val="69"/>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cuerponegro">
    <w:name w:val="cuerpo_negro"/>
    <w:basedOn w:val="Normal"/>
    <w:rsid w:val="00006897"/>
    <w:pPr>
      <w:spacing w:before="100" w:beforeAutospacing="1" w:after="100" w:afterAutospacing="1" w:line="240" w:lineRule="auto"/>
    </w:pPr>
    <w:rPr>
      <w:rFonts w:eastAsia="Times New Roman"/>
      <w:color w:val="000000"/>
      <w:sz w:val="18"/>
      <w:szCs w:val="18"/>
      <w:lang w:eastAsia="es-ES"/>
    </w:rPr>
  </w:style>
  <w:style w:type="paragraph" w:styleId="Tabladeilustraciones">
    <w:name w:val="table of figures"/>
    <w:basedOn w:val="Normal"/>
    <w:next w:val="Normal"/>
    <w:uiPriority w:val="99"/>
    <w:rsid w:val="001F08CB"/>
    <w:pPr>
      <w:spacing w:after="0"/>
    </w:pPr>
    <w:rPr>
      <w:rFonts w:eastAsia="Times New Roman" w:cs="Times New Roman"/>
      <w:sz w:val="20"/>
      <w:szCs w:val="20"/>
      <w:lang w:eastAsia="es-ES"/>
    </w:rPr>
  </w:style>
  <w:style w:type="table" w:styleId="Cuadrculaclara-nfasis2">
    <w:name w:val="Light Grid Accent 2"/>
    <w:basedOn w:val="Tablanormal"/>
    <w:uiPriority w:val="62"/>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media1-nfasis2">
    <w:name w:val="Medium Grid 1 Accent 2"/>
    <w:basedOn w:val="Tablanormal"/>
    <w:uiPriority w:val="67"/>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1">
    <w:name w:val="Medium Grid 1 Accent 1"/>
    <w:basedOn w:val="Tablanormal"/>
    <w:uiPriority w:val="67"/>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vistosa-nfasis2">
    <w:name w:val="Colorful List Accent 2"/>
    <w:basedOn w:val="Tablanormal"/>
    <w:uiPriority w:val="72"/>
    <w:rsid w:val="00006897"/>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4">
    <w:name w:val="Colorful List Accent 4"/>
    <w:basedOn w:val="Tablanormal"/>
    <w:uiPriority w:val="72"/>
    <w:rsid w:val="00006897"/>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numbering" w:customStyle="1" w:styleId="Sinlista1">
    <w:name w:val="Sin lista1"/>
    <w:next w:val="Sinlista"/>
    <w:uiPriority w:val="99"/>
    <w:semiHidden/>
    <w:unhideWhenUsed/>
    <w:rsid w:val="00006897"/>
  </w:style>
  <w:style w:type="table" w:customStyle="1" w:styleId="Tablaconcuadrcula1">
    <w:name w:val="Tabla con cuadrícula1"/>
    <w:basedOn w:val="Tablanormal"/>
    <w:uiPriority w:val="1"/>
    <w:rsid w:val="00006897"/>
    <w:pPr>
      <w:spacing w:after="0" w:line="240" w:lineRule="auto"/>
    </w:pPr>
    <w:rPr>
      <w:rFonts w:ascii="Arial" w:hAnsi="Arial"/>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21">
    <w:name w:val="Cuadrícula clara - Énfasis 21"/>
    <w:basedOn w:val="Tablanormal"/>
    <w:next w:val="Cuadrculaclara-nfasis2"/>
    <w:uiPriority w:val="62"/>
    <w:rsid w:val="0000689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0068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rsid w:val="000068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nfasis11">
    <w:name w:val="Cuadrícula clara - Énfasis 11"/>
    <w:basedOn w:val="Tablanormal"/>
    <w:uiPriority w:val="62"/>
    <w:rsid w:val="0000689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ibliografa">
    <w:name w:val="Bibliography"/>
    <w:basedOn w:val="Normal"/>
    <w:next w:val="Normal"/>
    <w:uiPriority w:val="37"/>
    <w:unhideWhenUsed/>
    <w:rsid w:val="00006897"/>
    <w:pPr>
      <w:spacing w:after="0"/>
    </w:pPr>
    <w:rPr>
      <w:rFonts w:eastAsia="Times New Roman" w:cs="Times New Roman"/>
      <w:szCs w:val="20"/>
      <w:lang w:eastAsia="es-ES"/>
    </w:rPr>
  </w:style>
  <w:style w:type="paragraph" w:styleId="Subttulo">
    <w:name w:val="Subtitle"/>
    <w:basedOn w:val="Normal"/>
    <w:next w:val="Normal"/>
    <w:link w:val="SubttuloCar"/>
    <w:qFormat/>
    <w:rsid w:val="00006897"/>
    <w:pPr>
      <w:numPr>
        <w:ilvl w:val="1"/>
      </w:numPr>
      <w:spacing w:after="0"/>
    </w:pPr>
    <w:rPr>
      <w:rFonts w:eastAsiaTheme="majorEastAsia" w:cstheme="majorBidi"/>
      <w:iCs/>
      <w:szCs w:val="24"/>
      <w:lang w:eastAsia="es-ES"/>
    </w:rPr>
  </w:style>
  <w:style w:type="character" w:customStyle="1" w:styleId="SubttuloCar">
    <w:name w:val="Subtítulo Car"/>
    <w:basedOn w:val="Fuentedeprrafopredeter"/>
    <w:link w:val="Subttulo"/>
    <w:rsid w:val="00006897"/>
    <w:rPr>
      <w:rFonts w:ascii="Arial" w:eastAsiaTheme="majorEastAsia" w:hAnsi="Arial" w:cstheme="majorBidi"/>
      <w:iCs/>
      <w:sz w:val="24"/>
      <w:szCs w:val="24"/>
      <w:lang w:eastAsia="es-ES"/>
    </w:rPr>
  </w:style>
  <w:style w:type="table" w:customStyle="1" w:styleId="Cuadrculaclara2">
    <w:name w:val="Cuadrícula clara2"/>
    <w:basedOn w:val="Tablanormal"/>
    <w:uiPriority w:val="62"/>
    <w:rsid w:val="0000689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41">
    <w:name w:val="style41"/>
    <w:basedOn w:val="Fuentedeprrafopredeter"/>
    <w:rsid w:val="00006897"/>
    <w:rPr>
      <w:sz w:val="18"/>
      <w:szCs w:val="18"/>
    </w:rPr>
  </w:style>
  <w:style w:type="character" w:styleId="Textoennegrita">
    <w:name w:val="Strong"/>
    <w:basedOn w:val="Fuentedeprrafopredeter"/>
    <w:uiPriority w:val="22"/>
    <w:qFormat/>
    <w:rsid w:val="00006897"/>
    <w:rPr>
      <w:b/>
      <w:bCs/>
    </w:rPr>
  </w:style>
  <w:style w:type="table" w:styleId="Tablaprofesional">
    <w:name w:val="Table Professional"/>
    <w:basedOn w:val="Tablanormal"/>
    <w:rsid w:val="00006897"/>
    <w:pPr>
      <w:spacing w:after="0" w:line="360" w:lineRule="auto"/>
      <w:jc w:val="both"/>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rrafodelista1">
    <w:name w:val="Párrafo de lista1"/>
    <w:basedOn w:val="Normal"/>
    <w:uiPriority w:val="34"/>
    <w:qFormat/>
    <w:rsid w:val="00006897"/>
    <w:pPr>
      <w:spacing w:after="0" w:line="312" w:lineRule="auto"/>
      <w:ind w:left="720"/>
      <w:contextualSpacing/>
    </w:pPr>
    <w:rPr>
      <w:rFonts w:eastAsia="Times New Roman" w:cs="Times New Roman"/>
      <w:szCs w:val="24"/>
      <w:lang w:eastAsia="es-ES"/>
    </w:rPr>
  </w:style>
  <w:style w:type="table" w:customStyle="1" w:styleId="Cuadrculaclara11">
    <w:name w:val="Cuadrícula clara11"/>
    <w:basedOn w:val="Tablanormal"/>
    <w:uiPriority w:val="62"/>
    <w:rsid w:val="00006897"/>
    <w:pPr>
      <w:spacing w:after="0" w:line="240" w:lineRule="auto"/>
    </w:pPr>
    <w:rPr>
      <w:rFonts w:ascii="Arial" w:eastAsia="Arial" w:hAnsi="Arial"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2">
    <w:name w:val="Tabla con cuadrícula2"/>
    <w:basedOn w:val="Tablanormal"/>
    <w:next w:val="Tablaconcuadrcula"/>
    <w:uiPriority w:val="59"/>
    <w:rsid w:val="00006897"/>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rsid w:val="00006897"/>
    <w:pPr>
      <w:spacing w:after="120" w:line="480" w:lineRule="auto"/>
    </w:pPr>
    <w:rPr>
      <w:rFonts w:eastAsia="Times New Roman" w:cs="Times New Roman"/>
      <w:szCs w:val="20"/>
      <w:lang w:eastAsia="es-ES"/>
    </w:rPr>
  </w:style>
  <w:style w:type="character" w:customStyle="1" w:styleId="Textoindependiente2Car">
    <w:name w:val="Texto independiente 2 Car"/>
    <w:basedOn w:val="Fuentedeprrafopredeter"/>
    <w:link w:val="Textoindependiente2"/>
    <w:rsid w:val="00006897"/>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006897"/>
    <w:pPr>
      <w:spacing w:after="120"/>
      <w:ind w:left="283"/>
    </w:pPr>
    <w:rPr>
      <w:rFonts w:eastAsia="Times New Roman" w:cs="Times New Roman"/>
      <w:szCs w:val="20"/>
      <w:lang w:eastAsia="es-ES"/>
    </w:rPr>
  </w:style>
  <w:style w:type="character" w:customStyle="1" w:styleId="SangradetextonormalCar">
    <w:name w:val="Sangría de texto normal Car"/>
    <w:basedOn w:val="Fuentedeprrafopredeter"/>
    <w:link w:val="Sangradetextonormal"/>
    <w:rsid w:val="00006897"/>
    <w:rPr>
      <w:rFonts w:ascii="Arial" w:eastAsia="Times New Roman" w:hAnsi="Arial" w:cs="Times New Roman"/>
      <w:sz w:val="24"/>
      <w:szCs w:val="20"/>
      <w:lang w:eastAsia="es-ES"/>
    </w:rPr>
  </w:style>
  <w:style w:type="paragraph" w:styleId="Mapadeldocumento">
    <w:name w:val="Document Map"/>
    <w:basedOn w:val="Normal"/>
    <w:link w:val="MapadeldocumentoCar"/>
    <w:rsid w:val="0000689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006897"/>
    <w:rPr>
      <w:rFonts w:ascii="Tahoma" w:eastAsia="Times New Roman" w:hAnsi="Tahoma" w:cs="Tahoma"/>
      <w:sz w:val="16"/>
      <w:szCs w:val="16"/>
      <w:lang w:eastAsia="es-ES"/>
    </w:rPr>
  </w:style>
  <w:style w:type="paragraph" w:styleId="Sinespaciado">
    <w:name w:val="No Spacing"/>
    <w:link w:val="SinespaciadoCar"/>
    <w:uiPriority w:val="1"/>
    <w:qFormat/>
    <w:rsid w:val="00C8704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87048"/>
    <w:rPr>
      <w:rFonts w:eastAsiaTheme="minorEastAsia"/>
    </w:rPr>
  </w:style>
  <w:style w:type="table" w:customStyle="1" w:styleId="Cuadrculaclara21">
    <w:name w:val="Cuadrícula clara21"/>
    <w:basedOn w:val="Tablanormal"/>
    <w:uiPriority w:val="62"/>
    <w:rsid w:val="007522C5"/>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Sinlista2">
    <w:name w:val="Sin lista2"/>
    <w:next w:val="Sinlista"/>
    <w:uiPriority w:val="99"/>
    <w:semiHidden/>
    <w:unhideWhenUsed/>
    <w:rsid w:val="003D27C9"/>
  </w:style>
  <w:style w:type="table" w:customStyle="1" w:styleId="Listaclara-nfasis21">
    <w:name w:val="Lista clara - Énfasis 21"/>
    <w:basedOn w:val="Tablanormal"/>
    <w:next w:val="Listaclara-nfasis2"/>
    <w:uiPriority w:val="61"/>
    <w:rsid w:val="003D27C9"/>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uadrculaclara12">
    <w:name w:val="Cuadrícula clara12"/>
    <w:basedOn w:val="Tablanormal"/>
    <w:uiPriority w:val="62"/>
    <w:rsid w:val="003D27C9"/>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22">
    <w:name w:val="Cuadrícula clara - Énfasis 22"/>
    <w:basedOn w:val="Tablanormal"/>
    <w:next w:val="Cuadrculaclara-nfasis2"/>
    <w:uiPriority w:val="62"/>
    <w:rsid w:val="003D27C9"/>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Sinlista11">
    <w:name w:val="Sin lista11"/>
    <w:next w:val="Sinlista"/>
    <w:uiPriority w:val="99"/>
    <w:semiHidden/>
    <w:unhideWhenUsed/>
    <w:rsid w:val="003D27C9"/>
  </w:style>
  <w:style w:type="table" w:customStyle="1" w:styleId="Cuadrculaclara-nfasis211">
    <w:name w:val="Cuadrícula clara - Énfasis 211"/>
    <w:basedOn w:val="Tablanormal"/>
    <w:next w:val="Cuadrculaclara-nfasis2"/>
    <w:uiPriority w:val="62"/>
    <w:rsid w:val="003D27C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Cuadrculaclara-nfasis31">
    <w:name w:val="Cuadrícula clara - Énfasis 31"/>
    <w:basedOn w:val="Tablanormal"/>
    <w:next w:val="Cuadrculaclara-nfasis3"/>
    <w:uiPriority w:val="62"/>
    <w:rsid w:val="003D27C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uadrculaclara-nfasis41">
    <w:name w:val="Cuadrícula clara - Énfasis 41"/>
    <w:basedOn w:val="Tablanormal"/>
    <w:next w:val="Cuadrculaclara-nfasis4"/>
    <w:uiPriority w:val="62"/>
    <w:rsid w:val="003D27C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nfasis111">
    <w:name w:val="Cuadrícula clara - Énfasis 111"/>
    <w:basedOn w:val="Tablanormal"/>
    <w:uiPriority w:val="62"/>
    <w:rsid w:val="003D27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22">
    <w:name w:val="Cuadrícula clara22"/>
    <w:basedOn w:val="Tablanormal"/>
    <w:uiPriority w:val="62"/>
    <w:rsid w:val="003D27C9"/>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1">
    <w:name w:val="Cuadrícula clara111"/>
    <w:basedOn w:val="Tablanormal"/>
    <w:uiPriority w:val="62"/>
    <w:rsid w:val="003D27C9"/>
    <w:pPr>
      <w:spacing w:after="0" w:line="240" w:lineRule="auto"/>
    </w:pPr>
    <w:rPr>
      <w:rFonts w:ascii="Arial" w:eastAsia="Arial" w:hAnsi="Arial"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inlista3">
    <w:name w:val="Sin lista3"/>
    <w:next w:val="Sinlista"/>
    <w:uiPriority w:val="99"/>
    <w:semiHidden/>
    <w:unhideWhenUsed/>
    <w:rsid w:val="0037739D"/>
  </w:style>
  <w:style w:type="table" w:customStyle="1" w:styleId="Listaclara-nfasis22">
    <w:name w:val="Lista clara - Énfasis 22"/>
    <w:basedOn w:val="Tablanormal"/>
    <w:next w:val="Listaclara-nfasis2"/>
    <w:uiPriority w:val="61"/>
    <w:rsid w:val="0037739D"/>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uadrculaclara13">
    <w:name w:val="Cuadrícula clara13"/>
    <w:basedOn w:val="Tablanormal"/>
    <w:uiPriority w:val="62"/>
    <w:rsid w:val="0037739D"/>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23">
    <w:name w:val="Cuadrícula clara - Énfasis 23"/>
    <w:basedOn w:val="Tablanormal"/>
    <w:next w:val="Cuadrculaclara-nfasis2"/>
    <w:uiPriority w:val="62"/>
    <w:rsid w:val="0037739D"/>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Sinlista12">
    <w:name w:val="Sin lista12"/>
    <w:next w:val="Sinlista"/>
    <w:uiPriority w:val="99"/>
    <w:semiHidden/>
    <w:unhideWhenUsed/>
    <w:rsid w:val="0037739D"/>
  </w:style>
  <w:style w:type="table" w:customStyle="1" w:styleId="Cuadrculaclara-nfasis212">
    <w:name w:val="Cuadrícula clara - Énfasis 212"/>
    <w:basedOn w:val="Tablanormal"/>
    <w:next w:val="Cuadrculaclara-nfasis2"/>
    <w:uiPriority w:val="62"/>
    <w:rsid w:val="0037739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Cuadrculaclara-nfasis32">
    <w:name w:val="Cuadrícula clara - Énfasis 32"/>
    <w:basedOn w:val="Tablanormal"/>
    <w:next w:val="Cuadrculaclara-nfasis3"/>
    <w:uiPriority w:val="62"/>
    <w:rsid w:val="003773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uadrculaclara-nfasis42">
    <w:name w:val="Cuadrícula clara - Énfasis 42"/>
    <w:basedOn w:val="Tablanormal"/>
    <w:next w:val="Cuadrculaclara-nfasis4"/>
    <w:uiPriority w:val="62"/>
    <w:rsid w:val="003773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nfasis112">
    <w:name w:val="Cuadrícula clara - Énfasis 112"/>
    <w:basedOn w:val="Tablanormal"/>
    <w:uiPriority w:val="62"/>
    <w:rsid w:val="0037739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23">
    <w:name w:val="Cuadrícula clara23"/>
    <w:basedOn w:val="Tablanormal"/>
    <w:uiPriority w:val="62"/>
    <w:rsid w:val="0037739D"/>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2">
    <w:name w:val="Cuadrícula clara112"/>
    <w:basedOn w:val="Tablanormal"/>
    <w:uiPriority w:val="62"/>
    <w:rsid w:val="0037739D"/>
    <w:pPr>
      <w:spacing w:after="0" w:line="240" w:lineRule="auto"/>
    </w:pPr>
    <w:rPr>
      <w:rFonts w:ascii="Arial" w:eastAsia="Arial" w:hAnsi="Arial"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inlista4">
    <w:name w:val="Sin lista4"/>
    <w:next w:val="Sinlista"/>
    <w:uiPriority w:val="99"/>
    <w:semiHidden/>
    <w:unhideWhenUsed/>
    <w:rsid w:val="00126A37"/>
  </w:style>
  <w:style w:type="table" w:customStyle="1" w:styleId="Listaclara-nfasis23">
    <w:name w:val="Lista clara - Énfasis 23"/>
    <w:basedOn w:val="Tablanormal"/>
    <w:next w:val="Listaclara-nfasis2"/>
    <w:uiPriority w:val="61"/>
    <w:rsid w:val="00126A3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uadrculaclara14">
    <w:name w:val="Cuadrícula clara14"/>
    <w:basedOn w:val="Tablanormal"/>
    <w:uiPriority w:val="62"/>
    <w:rsid w:val="00126A3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24">
    <w:name w:val="Cuadrícula clara - Énfasis 24"/>
    <w:basedOn w:val="Tablanormal"/>
    <w:next w:val="Cuadrculaclara-nfasis2"/>
    <w:uiPriority w:val="62"/>
    <w:rsid w:val="00126A3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Sinlista13">
    <w:name w:val="Sin lista13"/>
    <w:next w:val="Sinlista"/>
    <w:uiPriority w:val="99"/>
    <w:semiHidden/>
    <w:unhideWhenUsed/>
    <w:rsid w:val="00126A37"/>
  </w:style>
  <w:style w:type="table" w:customStyle="1" w:styleId="Cuadrculaclara-nfasis213">
    <w:name w:val="Cuadrícula clara - Énfasis 213"/>
    <w:basedOn w:val="Tablanormal"/>
    <w:next w:val="Cuadrculaclara-nfasis2"/>
    <w:uiPriority w:val="62"/>
    <w:rsid w:val="00126A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Cuadrculaclara-nfasis33">
    <w:name w:val="Cuadrícula clara - Énfasis 33"/>
    <w:basedOn w:val="Tablanormal"/>
    <w:next w:val="Cuadrculaclara-nfasis3"/>
    <w:uiPriority w:val="62"/>
    <w:rsid w:val="00126A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uadrculaclara-nfasis43">
    <w:name w:val="Cuadrícula clara - Énfasis 43"/>
    <w:basedOn w:val="Tablanormal"/>
    <w:next w:val="Cuadrculaclara-nfasis4"/>
    <w:uiPriority w:val="62"/>
    <w:rsid w:val="00126A3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nfasis113">
    <w:name w:val="Cuadrícula clara - Énfasis 113"/>
    <w:basedOn w:val="Tablanormal"/>
    <w:uiPriority w:val="62"/>
    <w:rsid w:val="00126A3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24">
    <w:name w:val="Cuadrícula clara24"/>
    <w:basedOn w:val="Tablanormal"/>
    <w:uiPriority w:val="62"/>
    <w:rsid w:val="00126A37"/>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3">
    <w:name w:val="Cuadrícula clara113"/>
    <w:basedOn w:val="Tablanormal"/>
    <w:uiPriority w:val="62"/>
    <w:rsid w:val="00126A37"/>
    <w:pPr>
      <w:spacing w:after="0" w:line="240" w:lineRule="auto"/>
    </w:pPr>
    <w:rPr>
      <w:rFonts w:ascii="Arial" w:eastAsia="Arial" w:hAnsi="Arial"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3">
    <w:name w:val="Tabla con cuadrícula3"/>
    <w:basedOn w:val="Tablanormal"/>
    <w:next w:val="Tablaconcuadrcula"/>
    <w:uiPriority w:val="59"/>
    <w:rsid w:val="00B52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D5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rnimoHTML">
    <w:name w:val="HTML Acronym"/>
    <w:basedOn w:val="Fuentedeprrafopredeter"/>
    <w:uiPriority w:val="99"/>
    <w:semiHidden/>
    <w:unhideWhenUsed/>
    <w:rsid w:val="00355CE7"/>
  </w:style>
  <w:style w:type="character" w:styleId="Textodelmarcadordeposicin">
    <w:name w:val="Placeholder Text"/>
    <w:basedOn w:val="Fuentedeprrafopredeter"/>
    <w:uiPriority w:val="99"/>
    <w:semiHidden/>
    <w:rsid w:val="00F97AB2"/>
    <w:rPr>
      <w:color w:val="808080"/>
    </w:rPr>
  </w:style>
  <w:style w:type="table" w:customStyle="1" w:styleId="Listamedia1-nfasis11">
    <w:name w:val="Lista media 1 - Énfasis 11"/>
    <w:basedOn w:val="Tablanormal"/>
    <w:uiPriority w:val="65"/>
    <w:rsid w:val="00F1174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Cuadrculaclara-nfasis12">
    <w:name w:val="Cuadrícula clara - Énfasis 12"/>
    <w:basedOn w:val="Tablanormal"/>
    <w:uiPriority w:val="62"/>
    <w:rsid w:val="00F117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11747"/>
    <w:pPr>
      <w:autoSpaceDE w:val="0"/>
      <w:autoSpaceDN w:val="0"/>
      <w:adjustRightInd w:val="0"/>
      <w:spacing w:after="0" w:line="240" w:lineRule="auto"/>
    </w:pPr>
    <w:rPr>
      <w:rFonts w:ascii="Arial" w:hAnsi="Arial" w:cs="Arial"/>
      <w:color w:val="000000"/>
      <w:sz w:val="24"/>
      <w:szCs w:val="24"/>
      <w:lang w:val="es-CO"/>
    </w:rPr>
  </w:style>
  <w:style w:type="paragraph" w:customStyle="1" w:styleId="textoarticulocompletop">
    <w:name w:val="textoarticulocompletop"/>
    <w:basedOn w:val="Normal"/>
    <w:rsid w:val="00F11747"/>
    <w:pPr>
      <w:spacing w:before="100" w:beforeAutospacing="1" w:after="100" w:afterAutospacing="1" w:line="240" w:lineRule="auto"/>
    </w:pPr>
    <w:rPr>
      <w:rFonts w:ascii="Verdana" w:eastAsia="Times New Roman" w:hAnsi="Verdana" w:cs="Times New Roman"/>
      <w:color w:val="000000"/>
      <w:sz w:val="18"/>
      <w:szCs w:val="18"/>
      <w:lang w:val="es-CO" w:eastAsia="es-CO"/>
    </w:rPr>
  </w:style>
  <w:style w:type="paragraph" w:customStyle="1" w:styleId="tabla-contenidointerna">
    <w:name w:val="tabla-contenidointerna"/>
    <w:basedOn w:val="Normal"/>
    <w:rsid w:val="00F11747"/>
    <w:pPr>
      <w:spacing w:before="105" w:after="105" w:line="240" w:lineRule="auto"/>
      <w:ind w:left="45" w:right="45"/>
    </w:pPr>
    <w:rPr>
      <w:rFonts w:ascii="Times New Roman" w:eastAsia="Times New Roman" w:hAnsi="Times New Roman" w:cs="Times New Roman"/>
      <w:sz w:val="17"/>
      <w:szCs w:val="17"/>
      <w:lang w:val="es-CO" w:eastAsia="es-CO"/>
    </w:rPr>
  </w:style>
  <w:style w:type="paragraph" w:styleId="TtulodeTDC">
    <w:name w:val="TOC Heading"/>
    <w:basedOn w:val="Ttulo1"/>
    <w:next w:val="Normal"/>
    <w:uiPriority w:val="39"/>
    <w:semiHidden/>
    <w:unhideWhenUsed/>
    <w:qFormat/>
    <w:rsid w:val="00F11747"/>
    <w:pPr>
      <w:keepLines/>
      <w:numPr>
        <w:numId w:val="0"/>
      </w:numPr>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lang w:val="es-ES" w:eastAsia="en-US"/>
    </w:rPr>
  </w:style>
  <w:style w:type="paragraph" w:styleId="Listaconvietas">
    <w:name w:val="List Bullet"/>
    <w:basedOn w:val="Normal"/>
    <w:uiPriority w:val="99"/>
    <w:unhideWhenUsed/>
    <w:rsid w:val="00DC1E42"/>
    <w:pPr>
      <w:numPr>
        <w:numId w:val="3"/>
      </w:numPr>
      <w:contextualSpacing/>
    </w:pPr>
  </w:style>
  <w:style w:type="paragraph" w:styleId="Revisin">
    <w:name w:val="Revision"/>
    <w:hidden/>
    <w:uiPriority w:val="99"/>
    <w:semiHidden/>
    <w:rsid w:val="003506D0"/>
    <w:pPr>
      <w:spacing w:after="0" w:line="240" w:lineRule="auto"/>
    </w:pPr>
  </w:style>
  <w:style w:type="numbering" w:customStyle="1" w:styleId="Estilo1">
    <w:name w:val="Estilo1"/>
    <w:uiPriority w:val="99"/>
    <w:rsid w:val="00C86526"/>
    <w:pPr>
      <w:numPr>
        <w:numId w:val="4"/>
      </w:numPr>
    </w:pPr>
  </w:style>
  <w:style w:type="character" w:customStyle="1" w:styleId="title-details">
    <w:name w:val="title-details"/>
    <w:basedOn w:val="Fuentedeprrafopredeter"/>
    <w:rsid w:val="00FD5A0B"/>
  </w:style>
  <w:style w:type="character" w:customStyle="1" w:styleId="olibdetailsitemparent">
    <w:name w:val="olib_details_item_parent"/>
    <w:basedOn w:val="Fuentedeprrafopredeter"/>
    <w:rsid w:val="00FD5A0B"/>
  </w:style>
  <w:style w:type="character" w:customStyle="1" w:styleId="olibdetailsitemsubj">
    <w:name w:val="olib_details_item_subj"/>
    <w:basedOn w:val="Fuentedeprrafopredeter"/>
    <w:rsid w:val="00FD5A0B"/>
  </w:style>
  <w:style w:type="table" w:customStyle="1" w:styleId="Tablaconcuadrcula5">
    <w:name w:val="Tabla con cuadrícula5"/>
    <w:basedOn w:val="Tablanormal"/>
    <w:next w:val="Tablaconcuadrcula"/>
    <w:uiPriority w:val="59"/>
    <w:rsid w:val="003D418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C66E1D"/>
    <w:rPr>
      <w:i w:val="0"/>
      <w:iCs w:val="0"/>
      <w:color w:val="0E774A"/>
    </w:rPr>
  </w:style>
  <w:style w:type="table" w:customStyle="1" w:styleId="Cuadrculaclara-nfasis114">
    <w:name w:val="Cuadrícula clara - Énfasis 114"/>
    <w:basedOn w:val="Tablanormal"/>
    <w:uiPriority w:val="62"/>
    <w:rsid w:val="001318E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Estilo2">
    <w:name w:val="Estilo2"/>
    <w:uiPriority w:val="99"/>
    <w:rsid w:val="00280ABD"/>
    <w:pPr>
      <w:numPr>
        <w:numId w:val="15"/>
      </w:numPr>
    </w:pPr>
  </w:style>
  <w:style w:type="table" w:customStyle="1" w:styleId="Cuadrculaclara-nfasis115">
    <w:name w:val="Cuadrícula clara - Énfasis 115"/>
    <w:basedOn w:val="Tablanormal"/>
    <w:uiPriority w:val="62"/>
    <w:rsid w:val="00280A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1131">
    <w:name w:val="Cuadrícula clara - Énfasis 1131"/>
    <w:basedOn w:val="Tablanormal"/>
    <w:uiPriority w:val="62"/>
    <w:rsid w:val="00280A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a2">
    <w:name w:val="List 2"/>
    <w:basedOn w:val="Normal"/>
    <w:uiPriority w:val="99"/>
    <w:unhideWhenUsed/>
    <w:rsid w:val="00FE2377"/>
    <w:pPr>
      <w:ind w:left="566" w:hanging="283"/>
      <w:contextualSpacing/>
    </w:pPr>
  </w:style>
  <w:style w:type="paragraph" w:styleId="Saludo">
    <w:name w:val="Salutation"/>
    <w:basedOn w:val="Normal"/>
    <w:next w:val="Normal"/>
    <w:link w:val="SaludoCar"/>
    <w:uiPriority w:val="99"/>
    <w:unhideWhenUsed/>
    <w:rsid w:val="00FE2377"/>
  </w:style>
  <w:style w:type="character" w:customStyle="1" w:styleId="SaludoCar">
    <w:name w:val="Saludo Car"/>
    <w:basedOn w:val="Fuentedeprrafopredeter"/>
    <w:link w:val="Saludo"/>
    <w:uiPriority w:val="99"/>
    <w:rsid w:val="00FE2377"/>
    <w:rPr>
      <w:rFonts w:ascii="Arial" w:hAnsi="Arial" w:cs="Arial"/>
      <w:sz w:val="24"/>
    </w:rPr>
  </w:style>
  <w:style w:type="paragraph" w:styleId="Listaconvietas2">
    <w:name w:val="List Bullet 2"/>
    <w:basedOn w:val="Normal"/>
    <w:uiPriority w:val="99"/>
    <w:unhideWhenUsed/>
    <w:rsid w:val="00FE2377"/>
    <w:pPr>
      <w:numPr>
        <w:numId w:val="17"/>
      </w:numPr>
      <w:contextualSpacing/>
    </w:pPr>
  </w:style>
  <w:style w:type="paragraph" w:styleId="Textoindependienteprimerasangra2">
    <w:name w:val="Body Text First Indent 2"/>
    <w:basedOn w:val="Sangradetextonormal"/>
    <w:link w:val="Textoindependienteprimerasangra2Car"/>
    <w:uiPriority w:val="99"/>
    <w:unhideWhenUsed/>
    <w:rsid w:val="00FE2377"/>
    <w:pPr>
      <w:spacing w:after="200"/>
      <w:ind w:left="360" w:firstLine="360"/>
    </w:pPr>
    <w:rPr>
      <w:rFonts w:eastAsiaTheme="minorHAnsi" w:cs="Arial"/>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FE2377"/>
    <w:rPr>
      <w:rFonts w:cs="Arial"/>
    </w:rPr>
  </w:style>
  <w:style w:type="paragraph" w:customStyle="1" w:styleId="Affiliation">
    <w:name w:val="Affiliation"/>
    <w:basedOn w:val="Normal"/>
    <w:next w:val="Normal"/>
    <w:rsid w:val="007539E0"/>
    <w:pPr>
      <w:spacing w:after="0"/>
    </w:pPr>
    <w:rPr>
      <w:rFonts w:ascii="Times New Roman" w:eastAsia="Times New Roman" w:hAnsi="Times New Roman" w:cs="Times New Roman"/>
      <w:i/>
      <w:sz w:val="22"/>
      <w:szCs w:val="24"/>
      <w:lang w:val="en-GB" w:eastAsia="en-GB"/>
    </w:rPr>
  </w:style>
  <w:style w:type="paragraph" w:customStyle="1" w:styleId="Abstract">
    <w:name w:val="Abstract"/>
    <w:basedOn w:val="Normal"/>
    <w:next w:val="Normal"/>
    <w:rsid w:val="007539E0"/>
    <w:pPr>
      <w:spacing w:after="0"/>
      <w:ind w:left="567" w:right="567"/>
    </w:pPr>
    <w:rPr>
      <w:rFonts w:ascii="Times New Roman" w:eastAsia="Times New Roman" w:hAnsi="Times New Roman" w:cs="Times New Roman"/>
      <w:sz w:val="20"/>
      <w:szCs w:val="24"/>
      <w:lang w:val="en-GB" w:eastAsia="en-GB"/>
    </w:rPr>
  </w:style>
</w:styles>
</file>

<file path=word/webSettings.xml><?xml version="1.0" encoding="utf-8"?>
<w:webSettings xmlns:r="http://schemas.openxmlformats.org/officeDocument/2006/relationships" xmlns:w="http://schemas.openxmlformats.org/wordprocessingml/2006/main">
  <w:divs>
    <w:div w:id="4865450">
      <w:bodyDiv w:val="1"/>
      <w:marLeft w:val="0"/>
      <w:marRight w:val="0"/>
      <w:marTop w:val="0"/>
      <w:marBottom w:val="0"/>
      <w:divBdr>
        <w:top w:val="none" w:sz="0" w:space="0" w:color="auto"/>
        <w:left w:val="none" w:sz="0" w:space="0" w:color="auto"/>
        <w:bottom w:val="none" w:sz="0" w:space="0" w:color="auto"/>
        <w:right w:val="none" w:sz="0" w:space="0" w:color="auto"/>
      </w:divBdr>
    </w:div>
    <w:div w:id="10111437">
      <w:bodyDiv w:val="1"/>
      <w:marLeft w:val="0"/>
      <w:marRight w:val="0"/>
      <w:marTop w:val="0"/>
      <w:marBottom w:val="0"/>
      <w:divBdr>
        <w:top w:val="none" w:sz="0" w:space="0" w:color="auto"/>
        <w:left w:val="none" w:sz="0" w:space="0" w:color="auto"/>
        <w:bottom w:val="none" w:sz="0" w:space="0" w:color="auto"/>
        <w:right w:val="none" w:sz="0" w:space="0" w:color="auto"/>
      </w:divBdr>
      <w:divsChild>
        <w:div w:id="511728477">
          <w:marLeft w:val="547"/>
          <w:marRight w:val="0"/>
          <w:marTop w:val="0"/>
          <w:marBottom w:val="0"/>
          <w:divBdr>
            <w:top w:val="none" w:sz="0" w:space="0" w:color="auto"/>
            <w:left w:val="none" w:sz="0" w:space="0" w:color="auto"/>
            <w:bottom w:val="none" w:sz="0" w:space="0" w:color="auto"/>
            <w:right w:val="none" w:sz="0" w:space="0" w:color="auto"/>
          </w:divBdr>
        </w:div>
        <w:div w:id="1242181285">
          <w:marLeft w:val="547"/>
          <w:marRight w:val="0"/>
          <w:marTop w:val="0"/>
          <w:marBottom w:val="0"/>
          <w:divBdr>
            <w:top w:val="none" w:sz="0" w:space="0" w:color="auto"/>
            <w:left w:val="none" w:sz="0" w:space="0" w:color="auto"/>
            <w:bottom w:val="none" w:sz="0" w:space="0" w:color="auto"/>
            <w:right w:val="none" w:sz="0" w:space="0" w:color="auto"/>
          </w:divBdr>
        </w:div>
        <w:div w:id="1732146664">
          <w:marLeft w:val="547"/>
          <w:marRight w:val="0"/>
          <w:marTop w:val="0"/>
          <w:marBottom w:val="0"/>
          <w:divBdr>
            <w:top w:val="none" w:sz="0" w:space="0" w:color="auto"/>
            <w:left w:val="none" w:sz="0" w:space="0" w:color="auto"/>
            <w:bottom w:val="none" w:sz="0" w:space="0" w:color="auto"/>
            <w:right w:val="none" w:sz="0" w:space="0" w:color="auto"/>
          </w:divBdr>
        </w:div>
      </w:divsChild>
    </w:div>
    <w:div w:id="16547560">
      <w:bodyDiv w:val="1"/>
      <w:marLeft w:val="0"/>
      <w:marRight w:val="0"/>
      <w:marTop w:val="0"/>
      <w:marBottom w:val="0"/>
      <w:divBdr>
        <w:top w:val="none" w:sz="0" w:space="0" w:color="auto"/>
        <w:left w:val="none" w:sz="0" w:space="0" w:color="auto"/>
        <w:bottom w:val="none" w:sz="0" w:space="0" w:color="auto"/>
        <w:right w:val="none" w:sz="0" w:space="0" w:color="auto"/>
      </w:divBdr>
    </w:div>
    <w:div w:id="78210419">
      <w:bodyDiv w:val="1"/>
      <w:marLeft w:val="0"/>
      <w:marRight w:val="0"/>
      <w:marTop w:val="0"/>
      <w:marBottom w:val="0"/>
      <w:divBdr>
        <w:top w:val="none" w:sz="0" w:space="0" w:color="auto"/>
        <w:left w:val="none" w:sz="0" w:space="0" w:color="auto"/>
        <w:bottom w:val="none" w:sz="0" w:space="0" w:color="auto"/>
        <w:right w:val="none" w:sz="0" w:space="0" w:color="auto"/>
      </w:divBdr>
      <w:divsChild>
        <w:div w:id="1878471240">
          <w:marLeft w:val="0"/>
          <w:marRight w:val="0"/>
          <w:marTop w:val="0"/>
          <w:marBottom w:val="0"/>
          <w:divBdr>
            <w:top w:val="none" w:sz="0" w:space="0" w:color="auto"/>
            <w:left w:val="none" w:sz="0" w:space="0" w:color="auto"/>
            <w:bottom w:val="none" w:sz="0" w:space="0" w:color="auto"/>
            <w:right w:val="none" w:sz="0" w:space="0" w:color="auto"/>
          </w:divBdr>
        </w:div>
      </w:divsChild>
    </w:div>
    <w:div w:id="112526140">
      <w:bodyDiv w:val="1"/>
      <w:marLeft w:val="0"/>
      <w:marRight w:val="0"/>
      <w:marTop w:val="38"/>
      <w:marBottom w:val="38"/>
      <w:divBdr>
        <w:top w:val="none" w:sz="0" w:space="0" w:color="auto"/>
        <w:left w:val="none" w:sz="0" w:space="0" w:color="auto"/>
        <w:bottom w:val="none" w:sz="0" w:space="0" w:color="auto"/>
        <w:right w:val="none" w:sz="0" w:space="0" w:color="auto"/>
      </w:divBdr>
      <w:divsChild>
        <w:div w:id="1258446865">
          <w:marLeft w:val="0"/>
          <w:marRight w:val="0"/>
          <w:marTop w:val="0"/>
          <w:marBottom w:val="0"/>
          <w:divBdr>
            <w:top w:val="none" w:sz="0" w:space="0" w:color="auto"/>
            <w:left w:val="none" w:sz="0" w:space="0" w:color="auto"/>
            <w:bottom w:val="none" w:sz="0" w:space="0" w:color="auto"/>
            <w:right w:val="none" w:sz="0" w:space="0" w:color="auto"/>
          </w:divBdr>
          <w:divsChild>
            <w:div w:id="590815907">
              <w:marLeft w:val="0"/>
              <w:marRight w:val="0"/>
              <w:marTop w:val="0"/>
              <w:marBottom w:val="0"/>
              <w:divBdr>
                <w:top w:val="none" w:sz="0" w:space="0" w:color="auto"/>
                <w:left w:val="none" w:sz="0" w:space="0" w:color="auto"/>
                <w:bottom w:val="none" w:sz="0" w:space="0" w:color="auto"/>
                <w:right w:val="none" w:sz="0" w:space="0" w:color="auto"/>
              </w:divBdr>
              <w:divsChild>
                <w:div w:id="739326754">
                  <w:marLeft w:val="1991"/>
                  <w:marRight w:val="3306"/>
                  <w:marTop w:val="0"/>
                  <w:marBottom w:val="0"/>
                  <w:divBdr>
                    <w:top w:val="none" w:sz="0" w:space="0" w:color="auto"/>
                    <w:left w:val="single" w:sz="4" w:space="0" w:color="D3E1F9"/>
                    <w:bottom w:val="none" w:sz="0" w:space="0" w:color="auto"/>
                    <w:right w:val="none" w:sz="0" w:space="0" w:color="auto"/>
                  </w:divBdr>
                  <w:divsChild>
                    <w:div w:id="1173646862">
                      <w:marLeft w:val="0"/>
                      <w:marRight w:val="0"/>
                      <w:marTop w:val="0"/>
                      <w:marBottom w:val="0"/>
                      <w:divBdr>
                        <w:top w:val="none" w:sz="0" w:space="0" w:color="auto"/>
                        <w:left w:val="none" w:sz="0" w:space="0" w:color="auto"/>
                        <w:bottom w:val="none" w:sz="0" w:space="0" w:color="auto"/>
                        <w:right w:val="none" w:sz="0" w:space="0" w:color="auto"/>
                      </w:divBdr>
                      <w:divsChild>
                        <w:div w:id="760955940">
                          <w:marLeft w:val="0"/>
                          <w:marRight w:val="0"/>
                          <w:marTop w:val="0"/>
                          <w:marBottom w:val="0"/>
                          <w:divBdr>
                            <w:top w:val="none" w:sz="0" w:space="0" w:color="auto"/>
                            <w:left w:val="none" w:sz="0" w:space="0" w:color="auto"/>
                            <w:bottom w:val="none" w:sz="0" w:space="0" w:color="auto"/>
                            <w:right w:val="none" w:sz="0" w:space="0" w:color="auto"/>
                          </w:divBdr>
                          <w:divsChild>
                            <w:div w:id="63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7196">
      <w:bodyDiv w:val="1"/>
      <w:marLeft w:val="120"/>
      <w:marRight w:val="120"/>
      <w:marTop w:val="45"/>
      <w:marBottom w:val="45"/>
      <w:divBdr>
        <w:top w:val="none" w:sz="0" w:space="0" w:color="auto"/>
        <w:left w:val="none" w:sz="0" w:space="0" w:color="auto"/>
        <w:bottom w:val="none" w:sz="0" w:space="0" w:color="auto"/>
        <w:right w:val="none" w:sz="0" w:space="0" w:color="auto"/>
      </w:divBdr>
      <w:divsChild>
        <w:div w:id="254552924">
          <w:marLeft w:val="0"/>
          <w:marRight w:val="0"/>
          <w:marTop w:val="0"/>
          <w:marBottom w:val="0"/>
          <w:divBdr>
            <w:top w:val="none" w:sz="0" w:space="0" w:color="auto"/>
            <w:left w:val="none" w:sz="0" w:space="0" w:color="auto"/>
            <w:bottom w:val="none" w:sz="0" w:space="0" w:color="auto"/>
            <w:right w:val="none" w:sz="0" w:space="0" w:color="auto"/>
          </w:divBdr>
          <w:divsChild>
            <w:div w:id="1437292233">
              <w:marLeft w:val="240"/>
              <w:marRight w:val="240"/>
              <w:marTop w:val="0"/>
              <w:marBottom w:val="0"/>
              <w:divBdr>
                <w:top w:val="none" w:sz="0" w:space="0" w:color="auto"/>
                <w:left w:val="none" w:sz="0" w:space="0" w:color="auto"/>
                <w:bottom w:val="none" w:sz="0" w:space="0" w:color="auto"/>
                <w:right w:val="none" w:sz="0" w:space="0" w:color="auto"/>
              </w:divBdr>
              <w:divsChild>
                <w:div w:id="460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2677">
      <w:bodyDiv w:val="1"/>
      <w:marLeft w:val="0"/>
      <w:marRight w:val="0"/>
      <w:marTop w:val="0"/>
      <w:marBottom w:val="0"/>
      <w:divBdr>
        <w:top w:val="none" w:sz="0" w:space="0" w:color="auto"/>
        <w:left w:val="none" w:sz="0" w:space="0" w:color="auto"/>
        <w:bottom w:val="none" w:sz="0" w:space="0" w:color="auto"/>
        <w:right w:val="none" w:sz="0" w:space="0" w:color="auto"/>
      </w:divBdr>
    </w:div>
    <w:div w:id="157158835">
      <w:bodyDiv w:val="1"/>
      <w:marLeft w:val="0"/>
      <w:marRight w:val="0"/>
      <w:marTop w:val="0"/>
      <w:marBottom w:val="0"/>
      <w:divBdr>
        <w:top w:val="none" w:sz="0" w:space="0" w:color="auto"/>
        <w:left w:val="none" w:sz="0" w:space="0" w:color="auto"/>
        <w:bottom w:val="none" w:sz="0" w:space="0" w:color="auto"/>
        <w:right w:val="none" w:sz="0" w:space="0" w:color="auto"/>
      </w:divBdr>
    </w:div>
    <w:div w:id="164981995">
      <w:bodyDiv w:val="1"/>
      <w:marLeft w:val="0"/>
      <w:marRight w:val="0"/>
      <w:marTop w:val="0"/>
      <w:marBottom w:val="0"/>
      <w:divBdr>
        <w:top w:val="none" w:sz="0" w:space="0" w:color="auto"/>
        <w:left w:val="none" w:sz="0" w:space="0" w:color="auto"/>
        <w:bottom w:val="none" w:sz="0" w:space="0" w:color="auto"/>
        <w:right w:val="none" w:sz="0" w:space="0" w:color="auto"/>
      </w:divBdr>
    </w:div>
    <w:div w:id="175466666">
      <w:bodyDiv w:val="1"/>
      <w:marLeft w:val="0"/>
      <w:marRight w:val="0"/>
      <w:marTop w:val="0"/>
      <w:marBottom w:val="0"/>
      <w:divBdr>
        <w:top w:val="none" w:sz="0" w:space="0" w:color="auto"/>
        <w:left w:val="none" w:sz="0" w:space="0" w:color="auto"/>
        <w:bottom w:val="none" w:sz="0" w:space="0" w:color="auto"/>
        <w:right w:val="none" w:sz="0" w:space="0" w:color="auto"/>
      </w:divBdr>
    </w:div>
    <w:div w:id="179321499">
      <w:bodyDiv w:val="1"/>
      <w:marLeft w:val="0"/>
      <w:marRight w:val="0"/>
      <w:marTop w:val="0"/>
      <w:marBottom w:val="0"/>
      <w:divBdr>
        <w:top w:val="none" w:sz="0" w:space="0" w:color="auto"/>
        <w:left w:val="none" w:sz="0" w:space="0" w:color="auto"/>
        <w:bottom w:val="none" w:sz="0" w:space="0" w:color="auto"/>
        <w:right w:val="none" w:sz="0" w:space="0" w:color="auto"/>
      </w:divBdr>
    </w:div>
    <w:div w:id="201408334">
      <w:bodyDiv w:val="1"/>
      <w:marLeft w:val="0"/>
      <w:marRight w:val="0"/>
      <w:marTop w:val="0"/>
      <w:marBottom w:val="0"/>
      <w:divBdr>
        <w:top w:val="none" w:sz="0" w:space="0" w:color="auto"/>
        <w:left w:val="none" w:sz="0" w:space="0" w:color="auto"/>
        <w:bottom w:val="none" w:sz="0" w:space="0" w:color="auto"/>
        <w:right w:val="none" w:sz="0" w:space="0" w:color="auto"/>
      </w:divBdr>
    </w:div>
    <w:div w:id="213082656">
      <w:bodyDiv w:val="1"/>
      <w:marLeft w:val="0"/>
      <w:marRight w:val="0"/>
      <w:marTop w:val="0"/>
      <w:marBottom w:val="0"/>
      <w:divBdr>
        <w:top w:val="none" w:sz="0" w:space="0" w:color="auto"/>
        <w:left w:val="none" w:sz="0" w:space="0" w:color="auto"/>
        <w:bottom w:val="none" w:sz="0" w:space="0" w:color="auto"/>
        <w:right w:val="none" w:sz="0" w:space="0" w:color="auto"/>
      </w:divBdr>
    </w:div>
    <w:div w:id="247155278">
      <w:bodyDiv w:val="1"/>
      <w:marLeft w:val="294"/>
      <w:marRight w:val="294"/>
      <w:marTop w:val="0"/>
      <w:marBottom w:val="0"/>
      <w:divBdr>
        <w:top w:val="none" w:sz="0" w:space="0" w:color="auto"/>
        <w:left w:val="none" w:sz="0" w:space="0" w:color="auto"/>
        <w:bottom w:val="none" w:sz="0" w:space="0" w:color="auto"/>
        <w:right w:val="none" w:sz="0" w:space="0" w:color="auto"/>
      </w:divBdr>
      <w:divsChild>
        <w:div w:id="1681734697">
          <w:marLeft w:val="0"/>
          <w:marRight w:val="0"/>
          <w:marTop w:val="0"/>
          <w:marBottom w:val="0"/>
          <w:divBdr>
            <w:top w:val="single" w:sz="12" w:space="15" w:color="C3C3C3"/>
            <w:left w:val="single" w:sz="12" w:space="15" w:color="C3C3C3"/>
            <w:bottom w:val="single" w:sz="12" w:space="15" w:color="C3C3C3"/>
            <w:right w:val="single" w:sz="12" w:space="15" w:color="C3C3C3"/>
          </w:divBdr>
          <w:divsChild>
            <w:div w:id="18366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3862">
      <w:bodyDiv w:val="1"/>
      <w:marLeft w:val="0"/>
      <w:marRight w:val="0"/>
      <w:marTop w:val="0"/>
      <w:marBottom w:val="0"/>
      <w:divBdr>
        <w:top w:val="none" w:sz="0" w:space="0" w:color="auto"/>
        <w:left w:val="none" w:sz="0" w:space="0" w:color="auto"/>
        <w:bottom w:val="none" w:sz="0" w:space="0" w:color="auto"/>
        <w:right w:val="none" w:sz="0" w:space="0" w:color="auto"/>
      </w:divBdr>
    </w:div>
    <w:div w:id="291641574">
      <w:bodyDiv w:val="1"/>
      <w:marLeft w:val="0"/>
      <w:marRight w:val="0"/>
      <w:marTop w:val="0"/>
      <w:marBottom w:val="0"/>
      <w:divBdr>
        <w:top w:val="none" w:sz="0" w:space="0" w:color="auto"/>
        <w:left w:val="none" w:sz="0" w:space="0" w:color="auto"/>
        <w:bottom w:val="none" w:sz="0" w:space="0" w:color="auto"/>
        <w:right w:val="none" w:sz="0" w:space="0" w:color="auto"/>
      </w:divBdr>
    </w:div>
    <w:div w:id="305934392">
      <w:bodyDiv w:val="1"/>
      <w:marLeft w:val="0"/>
      <w:marRight w:val="0"/>
      <w:marTop w:val="0"/>
      <w:marBottom w:val="0"/>
      <w:divBdr>
        <w:top w:val="none" w:sz="0" w:space="0" w:color="auto"/>
        <w:left w:val="none" w:sz="0" w:space="0" w:color="auto"/>
        <w:bottom w:val="none" w:sz="0" w:space="0" w:color="auto"/>
        <w:right w:val="none" w:sz="0" w:space="0" w:color="auto"/>
      </w:divBdr>
      <w:divsChild>
        <w:div w:id="128936170">
          <w:marLeft w:val="547"/>
          <w:marRight w:val="0"/>
          <w:marTop w:val="0"/>
          <w:marBottom w:val="0"/>
          <w:divBdr>
            <w:top w:val="none" w:sz="0" w:space="0" w:color="auto"/>
            <w:left w:val="none" w:sz="0" w:space="0" w:color="auto"/>
            <w:bottom w:val="none" w:sz="0" w:space="0" w:color="auto"/>
            <w:right w:val="none" w:sz="0" w:space="0" w:color="auto"/>
          </w:divBdr>
        </w:div>
        <w:div w:id="645352957">
          <w:marLeft w:val="547"/>
          <w:marRight w:val="0"/>
          <w:marTop w:val="0"/>
          <w:marBottom w:val="0"/>
          <w:divBdr>
            <w:top w:val="none" w:sz="0" w:space="0" w:color="auto"/>
            <w:left w:val="none" w:sz="0" w:space="0" w:color="auto"/>
            <w:bottom w:val="none" w:sz="0" w:space="0" w:color="auto"/>
            <w:right w:val="none" w:sz="0" w:space="0" w:color="auto"/>
          </w:divBdr>
        </w:div>
        <w:div w:id="970136908">
          <w:marLeft w:val="547"/>
          <w:marRight w:val="0"/>
          <w:marTop w:val="0"/>
          <w:marBottom w:val="0"/>
          <w:divBdr>
            <w:top w:val="none" w:sz="0" w:space="0" w:color="auto"/>
            <w:left w:val="none" w:sz="0" w:space="0" w:color="auto"/>
            <w:bottom w:val="none" w:sz="0" w:space="0" w:color="auto"/>
            <w:right w:val="none" w:sz="0" w:space="0" w:color="auto"/>
          </w:divBdr>
        </w:div>
      </w:divsChild>
    </w:div>
    <w:div w:id="313721287">
      <w:bodyDiv w:val="1"/>
      <w:marLeft w:val="0"/>
      <w:marRight w:val="0"/>
      <w:marTop w:val="0"/>
      <w:marBottom w:val="0"/>
      <w:divBdr>
        <w:top w:val="none" w:sz="0" w:space="0" w:color="auto"/>
        <w:left w:val="none" w:sz="0" w:space="0" w:color="auto"/>
        <w:bottom w:val="none" w:sz="0" w:space="0" w:color="auto"/>
        <w:right w:val="none" w:sz="0" w:space="0" w:color="auto"/>
      </w:divBdr>
    </w:div>
    <w:div w:id="324865797">
      <w:bodyDiv w:val="1"/>
      <w:marLeft w:val="0"/>
      <w:marRight w:val="0"/>
      <w:marTop w:val="0"/>
      <w:marBottom w:val="0"/>
      <w:divBdr>
        <w:top w:val="none" w:sz="0" w:space="0" w:color="auto"/>
        <w:left w:val="none" w:sz="0" w:space="0" w:color="auto"/>
        <w:bottom w:val="none" w:sz="0" w:space="0" w:color="auto"/>
        <w:right w:val="none" w:sz="0" w:space="0" w:color="auto"/>
      </w:divBdr>
    </w:div>
    <w:div w:id="340091300">
      <w:bodyDiv w:val="1"/>
      <w:marLeft w:val="0"/>
      <w:marRight w:val="0"/>
      <w:marTop w:val="0"/>
      <w:marBottom w:val="0"/>
      <w:divBdr>
        <w:top w:val="none" w:sz="0" w:space="0" w:color="auto"/>
        <w:left w:val="none" w:sz="0" w:space="0" w:color="auto"/>
        <w:bottom w:val="none" w:sz="0" w:space="0" w:color="auto"/>
        <w:right w:val="none" w:sz="0" w:space="0" w:color="auto"/>
      </w:divBdr>
    </w:div>
    <w:div w:id="342973375">
      <w:bodyDiv w:val="1"/>
      <w:marLeft w:val="0"/>
      <w:marRight w:val="0"/>
      <w:marTop w:val="0"/>
      <w:marBottom w:val="0"/>
      <w:divBdr>
        <w:top w:val="none" w:sz="0" w:space="0" w:color="auto"/>
        <w:left w:val="none" w:sz="0" w:space="0" w:color="auto"/>
        <w:bottom w:val="none" w:sz="0" w:space="0" w:color="auto"/>
        <w:right w:val="none" w:sz="0" w:space="0" w:color="auto"/>
      </w:divBdr>
    </w:div>
    <w:div w:id="375467575">
      <w:bodyDiv w:val="1"/>
      <w:marLeft w:val="0"/>
      <w:marRight w:val="0"/>
      <w:marTop w:val="0"/>
      <w:marBottom w:val="0"/>
      <w:divBdr>
        <w:top w:val="none" w:sz="0" w:space="0" w:color="auto"/>
        <w:left w:val="none" w:sz="0" w:space="0" w:color="auto"/>
        <w:bottom w:val="none" w:sz="0" w:space="0" w:color="auto"/>
        <w:right w:val="none" w:sz="0" w:space="0" w:color="auto"/>
      </w:divBdr>
    </w:div>
    <w:div w:id="396392557">
      <w:bodyDiv w:val="1"/>
      <w:marLeft w:val="0"/>
      <w:marRight w:val="0"/>
      <w:marTop w:val="0"/>
      <w:marBottom w:val="0"/>
      <w:divBdr>
        <w:top w:val="none" w:sz="0" w:space="0" w:color="auto"/>
        <w:left w:val="none" w:sz="0" w:space="0" w:color="auto"/>
        <w:bottom w:val="none" w:sz="0" w:space="0" w:color="auto"/>
        <w:right w:val="none" w:sz="0" w:space="0" w:color="auto"/>
      </w:divBdr>
    </w:div>
    <w:div w:id="423958457">
      <w:bodyDiv w:val="1"/>
      <w:marLeft w:val="0"/>
      <w:marRight w:val="0"/>
      <w:marTop w:val="0"/>
      <w:marBottom w:val="0"/>
      <w:divBdr>
        <w:top w:val="none" w:sz="0" w:space="0" w:color="auto"/>
        <w:left w:val="none" w:sz="0" w:space="0" w:color="auto"/>
        <w:bottom w:val="none" w:sz="0" w:space="0" w:color="auto"/>
        <w:right w:val="none" w:sz="0" w:space="0" w:color="auto"/>
      </w:divBdr>
    </w:div>
    <w:div w:id="431171566">
      <w:bodyDiv w:val="1"/>
      <w:marLeft w:val="180"/>
      <w:marRight w:val="0"/>
      <w:marTop w:val="0"/>
      <w:marBottom w:val="0"/>
      <w:divBdr>
        <w:top w:val="none" w:sz="0" w:space="0" w:color="auto"/>
        <w:left w:val="none" w:sz="0" w:space="0" w:color="auto"/>
        <w:bottom w:val="none" w:sz="0" w:space="0" w:color="auto"/>
        <w:right w:val="none" w:sz="0" w:space="0" w:color="auto"/>
      </w:divBdr>
      <w:divsChild>
        <w:div w:id="1364289347">
          <w:marLeft w:val="165"/>
          <w:marRight w:val="0"/>
          <w:marTop w:val="135"/>
          <w:marBottom w:val="0"/>
          <w:divBdr>
            <w:top w:val="none" w:sz="0" w:space="0" w:color="auto"/>
            <w:left w:val="none" w:sz="0" w:space="0" w:color="auto"/>
            <w:bottom w:val="none" w:sz="0" w:space="0" w:color="auto"/>
            <w:right w:val="none" w:sz="0" w:space="0" w:color="auto"/>
          </w:divBdr>
          <w:divsChild>
            <w:div w:id="1993488447">
              <w:marLeft w:val="0"/>
              <w:marRight w:val="0"/>
              <w:marTop w:val="0"/>
              <w:marBottom w:val="0"/>
              <w:divBdr>
                <w:top w:val="none" w:sz="0" w:space="0" w:color="auto"/>
                <w:left w:val="none" w:sz="0" w:space="0" w:color="auto"/>
                <w:bottom w:val="none" w:sz="0" w:space="0" w:color="auto"/>
                <w:right w:val="none" w:sz="0" w:space="0" w:color="auto"/>
              </w:divBdr>
              <w:divsChild>
                <w:div w:id="18049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0287">
      <w:bodyDiv w:val="1"/>
      <w:marLeft w:val="0"/>
      <w:marRight w:val="0"/>
      <w:marTop w:val="0"/>
      <w:marBottom w:val="0"/>
      <w:divBdr>
        <w:top w:val="none" w:sz="0" w:space="0" w:color="auto"/>
        <w:left w:val="none" w:sz="0" w:space="0" w:color="auto"/>
        <w:bottom w:val="none" w:sz="0" w:space="0" w:color="auto"/>
        <w:right w:val="none" w:sz="0" w:space="0" w:color="auto"/>
      </w:divBdr>
    </w:div>
    <w:div w:id="459885319">
      <w:bodyDiv w:val="1"/>
      <w:marLeft w:val="0"/>
      <w:marRight w:val="0"/>
      <w:marTop w:val="0"/>
      <w:marBottom w:val="0"/>
      <w:divBdr>
        <w:top w:val="none" w:sz="0" w:space="0" w:color="auto"/>
        <w:left w:val="none" w:sz="0" w:space="0" w:color="auto"/>
        <w:bottom w:val="none" w:sz="0" w:space="0" w:color="auto"/>
        <w:right w:val="none" w:sz="0" w:space="0" w:color="auto"/>
      </w:divBdr>
    </w:div>
    <w:div w:id="484009423">
      <w:bodyDiv w:val="1"/>
      <w:marLeft w:val="0"/>
      <w:marRight w:val="0"/>
      <w:marTop w:val="0"/>
      <w:marBottom w:val="0"/>
      <w:divBdr>
        <w:top w:val="none" w:sz="0" w:space="0" w:color="auto"/>
        <w:left w:val="none" w:sz="0" w:space="0" w:color="auto"/>
        <w:bottom w:val="none" w:sz="0" w:space="0" w:color="auto"/>
        <w:right w:val="none" w:sz="0" w:space="0" w:color="auto"/>
      </w:divBdr>
    </w:div>
    <w:div w:id="502742618">
      <w:bodyDiv w:val="1"/>
      <w:marLeft w:val="0"/>
      <w:marRight w:val="0"/>
      <w:marTop w:val="0"/>
      <w:marBottom w:val="0"/>
      <w:divBdr>
        <w:top w:val="none" w:sz="0" w:space="0" w:color="auto"/>
        <w:left w:val="none" w:sz="0" w:space="0" w:color="auto"/>
        <w:bottom w:val="none" w:sz="0" w:space="0" w:color="auto"/>
        <w:right w:val="none" w:sz="0" w:space="0" w:color="auto"/>
      </w:divBdr>
    </w:div>
    <w:div w:id="536503026">
      <w:bodyDiv w:val="1"/>
      <w:marLeft w:val="0"/>
      <w:marRight w:val="0"/>
      <w:marTop w:val="0"/>
      <w:marBottom w:val="0"/>
      <w:divBdr>
        <w:top w:val="none" w:sz="0" w:space="0" w:color="auto"/>
        <w:left w:val="none" w:sz="0" w:space="0" w:color="auto"/>
        <w:bottom w:val="none" w:sz="0" w:space="0" w:color="auto"/>
        <w:right w:val="none" w:sz="0" w:space="0" w:color="auto"/>
      </w:divBdr>
    </w:div>
    <w:div w:id="545456924">
      <w:bodyDiv w:val="1"/>
      <w:marLeft w:val="0"/>
      <w:marRight w:val="0"/>
      <w:marTop w:val="0"/>
      <w:marBottom w:val="0"/>
      <w:divBdr>
        <w:top w:val="none" w:sz="0" w:space="0" w:color="auto"/>
        <w:left w:val="none" w:sz="0" w:space="0" w:color="auto"/>
        <w:bottom w:val="none" w:sz="0" w:space="0" w:color="auto"/>
        <w:right w:val="none" w:sz="0" w:space="0" w:color="auto"/>
      </w:divBdr>
    </w:div>
    <w:div w:id="566765165">
      <w:bodyDiv w:val="1"/>
      <w:marLeft w:val="0"/>
      <w:marRight w:val="0"/>
      <w:marTop w:val="0"/>
      <w:marBottom w:val="0"/>
      <w:divBdr>
        <w:top w:val="none" w:sz="0" w:space="0" w:color="auto"/>
        <w:left w:val="none" w:sz="0" w:space="0" w:color="auto"/>
        <w:bottom w:val="none" w:sz="0" w:space="0" w:color="auto"/>
        <w:right w:val="none" w:sz="0" w:space="0" w:color="auto"/>
      </w:divBdr>
    </w:div>
    <w:div w:id="573319139">
      <w:bodyDiv w:val="1"/>
      <w:marLeft w:val="0"/>
      <w:marRight w:val="0"/>
      <w:marTop w:val="0"/>
      <w:marBottom w:val="0"/>
      <w:divBdr>
        <w:top w:val="none" w:sz="0" w:space="0" w:color="auto"/>
        <w:left w:val="none" w:sz="0" w:space="0" w:color="auto"/>
        <w:bottom w:val="none" w:sz="0" w:space="0" w:color="auto"/>
        <w:right w:val="none" w:sz="0" w:space="0" w:color="auto"/>
      </w:divBdr>
    </w:div>
    <w:div w:id="622426277">
      <w:bodyDiv w:val="1"/>
      <w:marLeft w:val="0"/>
      <w:marRight w:val="0"/>
      <w:marTop w:val="0"/>
      <w:marBottom w:val="0"/>
      <w:divBdr>
        <w:top w:val="none" w:sz="0" w:space="0" w:color="auto"/>
        <w:left w:val="none" w:sz="0" w:space="0" w:color="auto"/>
        <w:bottom w:val="none" w:sz="0" w:space="0" w:color="auto"/>
        <w:right w:val="none" w:sz="0" w:space="0" w:color="auto"/>
      </w:divBdr>
    </w:div>
    <w:div w:id="642808173">
      <w:bodyDiv w:val="1"/>
      <w:marLeft w:val="0"/>
      <w:marRight w:val="0"/>
      <w:marTop w:val="0"/>
      <w:marBottom w:val="0"/>
      <w:divBdr>
        <w:top w:val="none" w:sz="0" w:space="0" w:color="auto"/>
        <w:left w:val="none" w:sz="0" w:space="0" w:color="auto"/>
        <w:bottom w:val="none" w:sz="0" w:space="0" w:color="auto"/>
        <w:right w:val="none" w:sz="0" w:space="0" w:color="auto"/>
      </w:divBdr>
    </w:div>
    <w:div w:id="685713344">
      <w:bodyDiv w:val="1"/>
      <w:marLeft w:val="0"/>
      <w:marRight w:val="0"/>
      <w:marTop w:val="0"/>
      <w:marBottom w:val="0"/>
      <w:divBdr>
        <w:top w:val="none" w:sz="0" w:space="0" w:color="auto"/>
        <w:left w:val="none" w:sz="0" w:space="0" w:color="auto"/>
        <w:bottom w:val="none" w:sz="0" w:space="0" w:color="auto"/>
        <w:right w:val="none" w:sz="0" w:space="0" w:color="auto"/>
      </w:divBdr>
    </w:div>
    <w:div w:id="710111142">
      <w:bodyDiv w:val="1"/>
      <w:marLeft w:val="0"/>
      <w:marRight w:val="0"/>
      <w:marTop w:val="0"/>
      <w:marBottom w:val="0"/>
      <w:divBdr>
        <w:top w:val="none" w:sz="0" w:space="0" w:color="auto"/>
        <w:left w:val="none" w:sz="0" w:space="0" w:color="auto"/>
        <w:bottom w:val="none" w:sz="0" w:space="0" w:color="auto"/>
        <w:right w:val="none" w:sz="0" w:space="0" w:color="auto"/>
      </w:divBdr>
    </w:div>
    <w:div w:id="778374996">
      <w:bodyDiv w:val="1"/>
      <w:marLeft w:val="0"/>
      <w:marRight w:val="0"/>
      <w:marTop w:val="0"/>
      <w:marBottom w:val="0"/>
      <w:divBdr>
        <w:top w:val="none" w:sz="0" w:space="0" w:color="auto"/>
        <w:left w:val="none" w:sz="0" w:space="0" w:color="auto"/>
        <w:bottom w:val="none" w:sz="0" w:space="0" w:color="auto"/>
        <w:right w:val="none" w:sz="0" w:space="0" w:color="auto"/>
      </w:divBdr>
    </w:div>
    <w:div w:id="832767228">
      <w:bodyDiv w:val="1"/>
      <w:marLeft w:val="0"/>
      <w:marRight w:val="0"/>
      <w:marTop w:val="0"/>
      <w:marBottom w:val="0"/>
      <w:divBdr>
        <w:top w:val="none" w:sz="0" w:space="0" w:color="auto"/>
        <w:left w:val="none" w:sz="0" w:space="0" w:color="auto"/>
        <w:bottom w:val="none" w:sz="0" w:space="0" w:color="auto"/>
        <w:right w:val="none" w:sz="0" w:space="0" w:color="auto"/>
      </w:divBdr>
    </w:div>
    <w:div w:id="860316712">
      <w:bodyDiv w:val="1"/>
      <w:marLeft w:val="0"/>
      <w:marRight w:val="0"/>
      <w:marTop w:val="0"/>
      <w:marBottom w:val="0"/>
      <w:divBdr>
        <w:top w:val="none" w:sz="0" w:space="0" w:color="auto"/>
        <w:left w:val="none" w:sz="0" w:space="0" w:color="auto"/>
        <w:bottom w:val="none" w:sz="0" w:space="0" w:color="auto"/>
        <w:right w:val="none" w:sz="0" w:space="0" w:color="auto"/>
      </w:divBdr>
    </w:div>
    <w:div w:id="867990686">
      <w:bodyDiv w:val="1"/>
      <w:marLeft w:val="0"/>
      <w:marRight w:val="0"/>
      <w:marTop w:val="0"/>
      <w:marBottom w:val="0"/>
      <w:divBdr>
        <w:top w:val="none" w:sz="0" w:space="0" w:color="auto"/>
        <w:left w:val="none" w:sz="0" w:space="0" w:color="auto"/>
        <w:bottom w:val="none" w:sz="0" w:space="0" w:color="auto"/>
        <w:right w:val="none" w:sz="0" w:space="0" w:color="auto"/>
      </w:divBdr>
    </w:div>
    <w:div w:id="899049843">
      <w:bodyDiv w:val="1"/>
      <w:marLeft w:val="0"/>
      <w:marRight w:val="0"/>
      <w:marTop w:val="0"/>
      <w:marBottom w:val="0"/>
      <w:divBdr>
        <w:top w:val="none" w:sz="0" w:space="0" w:color="auto"/>
        <w:left w:val="none" w:sz="0" w:space="0" w:color="auto"/>
        <w:bottom w:val="none" w:sz="0" w:space="0" w:color="auto"/>
        <w:right w:val="none" w:sz="0" w:space="0" w:color="auto"/>
      </w:divBdr>
    </w:div>
    <w:div w:id="948706026">
      <w:bodyDiv w:val="1"/>
      <w:marLeft w:val="0"/>
      <w:marRight w:val="0"/>
      <w:marTop w:val="0"/>
      <w:marBottom w:val="0"/>
      <w:divBdr>
        <w:top w:val="none" w:sz="0" w:space="0" w:color="auto"/>
        <w:left w:val="none" w:sz="0" w:space="0" w:color="auto"/>
        <w:bottom w:val="none" w:sz="0" w:space="0" w:color="auto"/>
        <w:right w:val="none" w:sz="0" w:space="0" w:color="auto"/>
      </w:divBdr>
    </w:div>
    <w:div w:id="960916518">
      <w:bodyDiv w:val="1"/>
      <w:marLeft w:val="0"/>
      <w:marRight w:val="0"/>
      <w:marTop w:val="0"/>
      <w:marBottom w:val="0"/>
      <w:divBdr>
        <w:top w:val="none" w:sz="0" w:space="0" w:color="auto"/>
        <w:left w:val="none" w:sz="0" w:space="0" w:color="auto"/>
        <w:bottom w:val="none" w:sz="0" w:space="0" w:color="auto"/>
        <w:right w:val="none" w:sz="0" w:space="0" w:color="auto"/>
      </w:divBdr>
    </w:div>
    <w:div w:id="1017930525">
      <w:bodyDiv w:val="1"/>
      <w:marLeft w:val="215"/>
      <w:marRight w:val="215"/>
      <w:marTop w:val="0"/>
      <w:marBottom w:val="0"/>
      <w:divBdr>
        <w:top w:val="none" w:sz="0" w:space="0" w:color="auto"/>
        <w:left w:val="none" w:sz="0" w:space="0" w:color="auto"/>
        <w:bottom w:val="none" w:sz="0" w:space="0" w:color="auto"/>
        <w:right w:val="none" w:sz="0" w:space="0" w:color="auto"/>
      </w:divBdr>
      <w:divsChild>
        <w:div w:id="900021224">
          <w:marLeft w:val="0"/>
          <w:marRight w:val="0"/>
          <w:marTop w:val="0"/>
          <w:marBottom w:val="0"/>
          <w:divBdr>
            <w:top w:val="single" w:sz="8" w:space="11" w:color="C3C3C3"/>
            <w:left w:val="single" w:sz="8" w:space="11" w:color="C3C3C3"/>
            <w:bottom w:val="single" w:sz="8" w:space="11" w:color="C3C3C3"/>
            <w:right w:val="single" w:sz="8" w:space="11" w:color="C3C3C3"/>
          </w:divBdr>
          <w:divsChild>
            <w:div w:id="865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426">
      <w:bodyDiv w:val="1"/>
      <w:marLeft w:val="0"/>
      <w:marRight w:val="0"/>
      <w:marTop w:val="0"/>
      <w:marBottom w:val="0"/>
      <w:divBdr>
        <w:top w:val="none" w:sz="0" w:space="0" w:color="auto"/>
        <w:left w:val="none" w:sz="0" w:space="0" w:color="auto"/>
        <w:bottom w:val="none" w:sz="0" w:space="0" w:color="auto"/>
        <w:right w:val="none" w:sz="0" w:space="0" w:color="auto"/>
      </w:divBdr>
    </w:div>
    <w:div w:id="1081953046">
      <w:bodyDiv w:val="1"/>
      <w:marLeft w:val="120"/>
      <w:marRight w:val="120"/>
      <w:marTop w:val="45"/>
      <w:marBottom w:val="45"/>
      <w:divBdr>
        <w:top w:val="none" w:sz="0" w:space="0" w:color="auto"/>
        <w:left w:val="none" w:sz="0" w:space="0" w:color="auto"/>
        <w:bottom w:val="none" w:sz="0" w:space="0" w:color="auto"/>
        <w:right w:val="none" w:sz="0" w:space="0" w:color="auto"/>
      </w:divBdr>
      <w:divsChild>
        <w:div w:id="543368096">
          <w:marLeft w:val="0"/>
          <w:marRight w:val="0"/>
          <w:marTop w:val="0"/>
          <w:marBottom w:val="0"/>
          <w:divBdr>
            <w:top w:val="none" w:sz="0" w:space="0" w:color="auto"/>
            <w:left w:val="none" w:sz="0" w:space="0" w:color="auto"/>
            <w:bottom w:val="none" w:sz="0" w:space="0" w:color="auto"/>
            <w:right w:val="none" w:sz="0" w:space="0" w:color="auto"/>
          </w:divBdr>
          <w:divsChild>
            <w:div w:id="1812551630">
              <w:marLeft w:val="240"/>
              <w:marRight w:val="240"/>
              <w:marTop w:val="0"/>
              <w:marBottom w:val="0"/>
              <w:divBdr>
                <w:top w:val="none" w:sz="0" w:space="0" w:color="auto"/>
                <w:left w:val="none" w:sz="0" w:space="0" w:color="auto"/>
                <w:bottom w:val="none" w:sz="0" w:space="0" w:color="auto"/>
                <w:right w:val="none" w:sz="0" w:space="0" w:color="auto"/>
              </w:divBdr>
              <w:divsChild>
                <w:div w:id="6463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973">
      <w:bodyDiv w:val="1"/>
      <w:marLeft w:val="0"/>
      <w:marRight w:val="0"/>
      <w:marTop w:val="0"/>
      <w:marBottom w:val="0"/>
      <w:divBdr>
        <w:top w:val="none" w:sz="0" w:space="0" w:color="auto"/>
        <w:left w:val="none" w:sz="0" w:space="0" w:color="auto"/>
        <w:bottom w:val="none" w:sz="0" w:space="0" w:color="auto"/>
        <w:right w:val="none" w:sz="0" w:space="0" w:color="auto"/>
      </w:divBdr>
      <w:divsChild>
        <w:div w:id="1093892299">
          <w:marLeft w:val="0"/>
          <w:marRight w:val="0"/>
          <w:marTop w:val="100"/>
          <w:marBottom w:val="100"/>
          <w:divBdr>
            <w:top w:val="none" w:sz="0" w:space="0" w:color="auto"/>
            <w:left w:val="none" w:sz="0" w:space="0" w:color="auto"/>
            <w:bottom w:val="none" w:sz="0" w:space="0" w:color="auto"/>
            <w:right w:val="none" w:sz="0" w:space="0" w:color="auto"/>
          </w:divBdr>
          <w:divsChild>
            <w:div w:id="921646088">
              <w:marLeft w:val="0"/>
              <w:marRight w:val="0"/>
              <w:marTop w:val="100"/>
              <w:marBottom w:val="100"/>
              <w:divBdr>
                <w:top w:val="none" w:sz="0" w:space="0" w:color="auto"/>
                <w:left w:val="none" w:sz="0" w:space="0" w:color="auto"/>
                <w:bottom w:val="none" w:sz="0" w:space="0" w:color="auto"/>
                <w:right w:val="none" w:sz="0" w:space="0" w:color="auto"/>
              </w:divBdr>
              <w:divsChild>
                <w:div w:id="1265841120">
                  <w:marLeft w:val="0"/>
                  <w:marRight w:val="0"/>
                  <w:marTop w:val="0"/>
                  <w:marBottom w:val="0"/>
                  <w:divBdr>
                    <w:top w:val="none" w:sz="0" w:space="0" w:color="auto"/>
                    <w:left w:val="none" w:sz="0" w:space="0" w:color="auto"/>
                    <w:bottom w:val="none" w:sz="0" w:space="0" w:color="auto"/>
                    <w:right w:val="none" w:sz="0" w:space="0" w:color="auto"/>
                  </w:divBdr>
                  <w:divsChild>
                    <w:div w:id="752432734">
                      <w:marLeft w:val="0"/>
                      <w:marRight w:val="0"/>
                      <w:marTop w:val="0"/>
                      <w:marBottom w:val="0"/>
                      <w:divBdr>
                        <w:top w:val="none" w:sz="0" w:space="0" w:color="auto"/>
                        <w:left w:val="none" w:sz="0" w:space="0" w:color="auto"/>
                        <w:bottom w:val="none" w:sz="0" w:space="0" w:color="auto"/>
                        <w:right w:val="none" w:sz="0" w:space="0" w:color="auto"/>
                      </w:divBdr>
                      <w:divsChild>
                        <w:div w:id="210581142">
                          <w:marLeft w:val="0"/>
                          <w:marRight w:val="0"/>
                          <w:marTop w:val="0"/>
                          <w:marBottom w:val="0"/>
                          <w:divBdr>
                            <w:top w:val="none" w:sz="0" w:space="0" w:color="auto"/>
                            <w:left w:val="none" w:sz="0" w:space="0" w:color="auto"/>
                            <w:bottom w:val="none" w:sz="0" w:space="0" w:color="auto"/>
                            <w:right w:val="none" w:sz="0" w:space="0" w:color="auto"/>
                          </w:divBdr>
                          <w:divsChild>
                            <w:div w:id="337511524">
                              <w:marLeft w:val="0"/>
                              <w:marRight w:val="0"/>
                              <w:marTop w:val="0"/>
                              <w:marBottom w:val="0"/>
                              <w:divBdr>
                                <w:top w:val="none" w:sz="0" w:space="0" w:color="auto"/>
                                <w:left w:val="none" w:sz="0" w:space="0" w:color="auto"/>
                                <w:bottom w:val="none" w:sz="0" w:space="0" w:color="auto"/>
                                <w:right w:val="none" w:sz="0" w:space="0" w:color="auto"/>
                              </w:divBdr>
                              <w:divsChild>
                                <w:div w:id="1415589071">
                                  <w:marLeft w:val="113"/>
                                  <w:marRight w:val="113"/>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844354">
      <w:bodyDiv w:val="1"/>
      <w:marLeft w:val="0"/>
      <w:marRight w:val="0"/>
      <w:marTop w:val="0"/>
      <w:marBottom w:val="0"/>
      <w:divBdr>
        <w:top w:val="none" w:sz="0" w:space="0" w:color="auto"/>
        <w:left w:val="none" w:sz="0" w:space="0" w:color="auto"/>
        <w:bottom w:val="none" w:sz="0" w:space="0" w:color="auto"/>
        <w:right w:val="none" w:sz="0" w:space="0" w:color="auto"/>
      </w:divBdr>
    </w:div>
    <w:div w:id="1106538555">
      <w:bodyDiv w:val="1"/>
      <w:marLeft w:val="0"/>
      <w:marRight w:val="0"/>
      <w:marTop w:val="0"/>
      <w:marBottom w:val="0"/>
      <w:divBdr>
        <w:top w:val="none" w:sz="0" w:space="0" w:color="auto"/>
        <w:left w:val="none" w:sz="0" w:space="0" w:color="auto"/>
        <w:bottom w:val="none" w:sz="0" w:space="0" w:color="auto"/>
        <w:right w:val="none" w:sz="0" w:space="0" w:color="auto"/>
      </w:divBdr>
    </w:div>
    <w:div w:id="1111557609">
      <w:bodyDiv w:val="1"/>
      <w:marLeft w:val="0"/>
      <w:marRight w:val="0"/>
      <w:marTop w:val="45"/>
      <w:marBottom w:val="45"/>
      <w:divBdr>
        <w:top w:val="none" w:sz="0" w:space="0" w:color="auto"/>
        <w:left w:val="none" w:sz="0" w:space="0" w:color="auto"/>
        <w:bottom w:val="none" w:sz="0" w:space="0" w:color="auto"/>
        <w:right w:val="none" w:sz="0" w:space="0" w:color="auto"/>
      </w:divBdr>
      <w:divsChild>
        <w:div w:id="935942732">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sChild>
                <w:div w:id="343635114">
                  <w:marLeft w:val="2385"/>
                  <w:marRight w:val="3960"/>
                  <w:marTop w:val="0"/>
                  <w:marBottom w:val="0"/>
                  <w:divBdr>
                    <w:top w:val="none" w:sz="0" w:space="0" w:color="auto"/>
                    <w:left w:val="single" w:sz="6" w:space="0" w:color="D3E1F9"/>
                    <w:bottom w:val="none" w:sz="0" w:space="0" w:color="auto"/>
                    <w:right w:val="none" w:sz="0" w:space="0" w:color="auto"/>
                  </w:divBdr>
                  <w:divsChild>
                    <w:div w:id="1480347627">
                      <w:marLeft w:val="0"/>
                      <w:marRight w:val="0"/>
                      <w:marTop w:val="0"/>
                      <w:marBottom w:val="0"/>
                      <w:divBdr>
                        <w:top w:val="none" w:sz="0" w:space="0" w:color="auto"/>
                        <w:left w:val="none" w:sz="0" w:space="0" w:color="auto"/>
                        <w:bottom w:val="none" w:sz="0" w:space="0" w:color="auto"/>
                        <w:right w:val="none" w:sz="0" w:space="0" w:color="auto"/>
                      </w:divBdr>
                      <w:divsChild>
                        <w:div w:id="14605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45838">
      <w:bodyDiv w:val="1"/>
      <w:marLeft w:val="0"/>
      <w:marRight w:val="0"/>
      <w:marTop w:val="0"/>
      <w:marBottom w:val="0"/>
      <w:divBdr>
        <w:top w:val="none" w:sz="0" w:space="0" w:color="auto"/>
        <w:left w:val="none" w:sz="0" w:space="0" w:color="auto"/>
        <w:bottom w:val="none" w:sz="0" w:space="0" w:color="auto"/>
        <w:right w:val="none" w:sz="0" w:space="0" w:color="auto"/>
      </w:divBdr>
    </w:div>
    <w:div w:id="1228414130">
      <w:bodyDiv w:val="1"/>
      <w:marLeft w:val="0"/>
      <w:marRight w:val="0"/>
      <w:marTop w:val="0"/>
      <w:marBottom w:val="0"/>
      <w:divBdr>
        <w:top w:val="none" w:sz="0" w:space="0" w:color="auto"/>
        <w:left w:val="none" w:sz="0" w:space="0" w:color="auto"/>
        <w:bottom w:val="none" w:sz="0" w:space="0" w:color="auto"/>
        <w:right w:val="none" w:sz="0" w:space="0" w:color="auto"/>
      </w:divBdr>
    </w:div>
    <w:div w:id="1238174584">
      <w:bodyDiv w:val="1"/>
      <w:marLeft w:val="0"/>
      <w:marRight w:val="0"/>
      <w:marTop w:val="0"/>
      <w:marBottom w:val="0"/>
      <w:divBdr>
        <w:top w:val="none" w:sz="0" w:space="0" w:color="auto"/>
        <w:left w:val="none" w:sz="0" w:space="0" w:color="auto"/>
        <w:bottom w:val="none" w:sz="0" w:space="0" w:color="auto"/>
        <w:right w:val="none" w:sz="0" w:space="0" w:color="auto"/>
      </w:divBdr>
    </w:div>
    <w:div w:id="1256012390">
      <w:bodyDiv w:val="1"/>
      <w:marLeft w:val="0"/>
      <w:marRight w:val="0"/>
      <w:marTop w:val="0"/>
      <w:marBottom w:val="0"/>
      <w:divBdr>
        <w:top w:val="none" w:sz="0" w:space="0" w:color="auto"/>
        <w:left w:val="none" w:sz="0" w:space="0" w:color="auto"/>
        <w:bottom w:val="none" w:sz="0" w:space="0" w:color="auto"/>
        <w:right w:val="none" w:sz="0" w:space="0" w:color="auto"/>
      </w:divBdr>
      <w:divsChild>
        <w:div w:id="615061080">
          <w:marLeft w:val="547"/>
          <w:marRight w:val="0"/>
          <w:marTop w:val="0"/>
          <w:marBottom w:val="0"/>
          <w:divBdr>
            <w:top w:val="none" w:sz="0" w:space="0" w:color="auto"/>
            <w:left w:val="none" w:sz="0" w:space="0" w:color="auto"/>
            <w:bottom w:val="none" w:sz="0" w:space="0" w:color="auto"/>
            <w:right w:val="none" w:sz="0" w:space="0" w:color="auto"/>
          </w:divBdr>
        </w:div>
        <w:div w:id="729305311">
          <w:marLeft w:val="547"/>
          <w:marRight w:val="0"/>
          <w:marTop w:val="0"/>
          <w:marBottom w:val="0"/>
          <w:divBdr>
            <w:top w:val="none" w:sz="0" w:space="0" w:color="auto"/>
            <w:left w:val="none" w:sz="0" w:space="0" w:color="auto"/>
            <w:bottom w:val="none" w:sz="0" w:space="0" w:color="auto"/>
            <w:right w:val="none" w:sz="0" w:space="0" w:color="auto"/>
          </w:divBdr>
        </w:div>
        <w:div w:id="1442606305">
          <w:marLeft w:val="547"/>
          <w:marRight w:val="0"/>
          <w:marTop w:val="0"/>
          <w:marBottom w:val="0"/>
          <w:divBdr>
            <w:top w:val="none" w:sz="0" w:space="0" w:color="auto"/>
            <w:left w:val="none" w:sz="0" w:space="0" w:color="auto"/>
            <w:bottom w:val="none" w:sz="0" w:space="0" w:color="auto"/>
            <w:right w:val="none" w:sz="0" w:space="0" w:color="auto"/>
          </w:divBdr>
        </w:div>
      </w:divsChild>
    </w:div>
    <w:div w:id="1278178667">
      <w:bodyDiv w:val="1"/>
      <w:marLeft w:val="0"/>
      <w:marRight w:val="0"/>
      <w:marTop w:val="0"/>
      <w:marBottom w:val="0"/>
      <w:divBdr>
        <w:top w:val="none" w:sz="0" w:space="0" w:color="auto"/>
        <w:left w:val="none" w:sz="0" w:space="0" w:color="auto"/>
        <w:bottom w:val="none" w:sz="0" w:space="0" w:color="auto"/>
        <w:right w:val="none" w:sz="0" w:space="0" w:color="auto"/>
      </w:divBdr>
    </w:div>
    <w:div w:id="1333217606">
      <w:bodyDiv w:val="1"/>
      <w:marLeft w:val="0"/>
      <w:marRight w:val="0"/>
      <w:marTop w:val="0"/>
      <w:marBottom w:val="0"/>
      <w:divBdr>
        <w:top w:val="none" w:sz="0" w:space="0" w:color="auto"/>
        <w:left w:val="none" w:sz="0" w:space="0" w:color="auto"/>
        <w:bottom w:val="none" w:sz="0" w:space="0" w:color="auto"/>
        <w:right w:val="none" w:sz="0" w:space="0" w:color="auto"/>
      </w:divBdr>
    </w:div>
    <w:div w:id="1344824655">
      <w:bodyDiv w:val="1"/>
      <w:marLeft w:val="0"/>
      <w:marRight w:val="0"/>
      <w:marTop w:val="0"/>
      <w:marBottom w:val="0"/>
      <w:divBdr>
        <w:top w:val="none" w:sz="0" w:space="0" w:color="auto"/>
        <w:left w:val="none" w:sz="0" w:space="0" w:color="auto"/>
        <w:bottom w:val="none" w:sz="0" w:space="0" w:color="auto"/>
        <w:right w:val="none" w:sz="0" w:space="0" w:color="auto"/>
      </w:divBdr>
    </w:div>
    <w:div w:id="1370716934">
      <w:bodyDiv w:val="1"/>
      <w:marLeft w:val="0"/>
      <w:marRight w:val="0"/>
      <w:marTop w:val="0"/>
      <w:marBottom w:val="0"/>
      <w:divBdr>
        <w:top w:val="none" w:sz="0" w:space="0" w:color="auto"/>
        <w:left w:val="none" w:sz="0" w:space="0" w:color="auto"/>
        <w:bottom w:val="none" w:sz="0" w:space="0" w:color="auto"/>
        <w:right w:val="none" w:sz="0" w:space="0" w:color="auto"/>
      </w:divBdr>
    </w:div>
    <w:div w:id="1408920815">
      <w:bodyDiv w:val="1"/>
      <w:marLeft w:val="0"/>
      <w:marRight w:val="0"/>
      <w:marTop w:val="0"/>
      <w:marBottom w:val="0"/>
      <w:divBdr>
        <w:top w:val="none" w:sz="0" w:space="0" w:color="auto"/>
        <w:left w:val="none" w:sz="0" w:space="0" w:color="auto"/>
        <w:bottom w:val="none" w:sz="0" w:space="0" w:color="auto"/>
        <w:right w:val="none" w:sz="0" w:space="0" w:color="auto"/>
      </w:divBdr>
    </w:div>
    <w:div w:id="1466002264">
      <w:bodyDiv w:val="1"/>
      <w:marLeft w:val="0"/>
      <w:marRight w:val="0"/>
      <w:marTop w:val="0"/>
      <w:marBottom w:val="0"/>
      <w:divBdr>
        <w:top w:val="none" w:sz="0" w:space="0" w:color="auto"/>
        <w:left w:val="none" w:sz="0" w:space="0" w:color="auto"/>
        <w:bottom w:val="none" w:sz="0" w:space="0" w:color="auto"/>
        <w:right w:val="none" w:sz="0" w:space="0" w:color="auto"/>
      </w:divBdr>
    </w:div>
    <w:div w:id="1493526553">
      <w:bodyDiv w:val="1"/>
      <w:marLeft w:val="0"/>
      <w:marRight w:val="0"/>
      <w:marTop w:val="0"/>
      <w:marBottom w:val="0"/>
      <w:divBdr>
        <w:top w:val="none" w:sz="0" w:space="0" w:color="auto"/>
        <w:left w:val="none" w:sz="0" w:space="0" w:color="auto"/>
        <w:bottom w:val="none" w:sz="0" w:space="0" w:color="auto"/>
        <w:right w:val="none" w:sz="0" w:space="0" w:color="auto"/>
      </w:divBdr>
    </w:div>
    <w:div w:id="1573389333">
      <w:bodyDiv w:val="1"/>
      <w:marLeft w:val="0"/>
      <w:marRight w:val="0"/>
      <w:marTop w:val="0"/>
      <w:marBottom w:val="0"/>
      <w:divBdr>
        <w:top w:val="none" w:sz="0" w:space="0" w:color="auto"/>
        <w:left w:val="none" w:sz="0" w:space="0" w:color="auto"/>
        <w:bottom w:val="none" w:sz="0" w:space="0" w:color="auto"/>
        <w:right w:val="none" w:sz="0" w:space="0" w:color="auto"/>
      </w:divBdr>
    </w:div>
    <w:div w:id="1601645539">
      <w:bodyDiv w:val="1"/>
      <w:marLeft w:val="0"/>
      <w:marRight w:val="0"/>
      <w:marTop w:val="0"/>
      <w:marBottom w:val="0"/>
      <w:divBdr>
        <w:top w:val="none" w:sz="0" w:space="0" w:color="auto"/>
        <w:left w:val="none" w:sz="0" w:space="0" w:color="auto"/>
        <w:bottom w:val="none" w:sz="0" w:space="0" w:color="auto"/>
        <w:right w:val="none" w:sz="0" w:space="0" w:color="auto"/>
      </w:divBdr>
    </w:div>
    <w:div w:id="1685933300">
      <w:bodyDiv w:val="1"/>
      <w:marLeft w:val="0"/>
      <w:marRight w:val="0"/>
      <w:marTop w:val="0"/>
      <w:marBottom w:val="0"/>
      <w:divBdr>
        <w:top w:val="none" w:sz="0" w:space="0" w:color="auto"/>
        <w:left w:val="none" w:sz="0" w:space="0" w:color="auto"/>
        <w:bottom w:val="none" w:sz="0" w:space="0" w:color="auto"/>
        <w:right w:val="none" w:sz="0" w:space="0" w:color="auto"/>
      </w:divBdr>
    </w:div>
    <w:div w:id="1701710577">
      <w:bodyDiv w:val="1"/>
      <w:marLeft w:val="0"/>
      <w:marRight w:val="0"/>
      <w:marTop w:val="0"/>
      <w:marBottom w:val="0"/>
      <w:divBdr>
        <w:top w:val="none" w:sz="0" w:space="0" w:color="auto"/>
        <w:left w:val="none" w:sz="0" w:space="0" w:color="auto"/>
        <w:bottom w:val="none" w:sz="0" w:space="0" w:color="auto"/>
        <w:right w:val="none" w:sz="0" w:space="0" w:color="auto"/>
      </w:divBdr>
    </w:div>
    <w:div w:id="1747991411">
      <w:bodyDiv w:val="1"/>
      <w:marLeft w:val="0"/>
      <w:marRight w:val="0"/>
      <w:marTop w:val="0"/>
      <w:marBottom w:val="0"/>
      <w:divBdr>
        <w:top w:val="none" w:sz="0" w:space="0" w:color="auto"/>
        <w:left w:val="none" w:sz="0" w:space="0" w:color="auto"/>
        <w:bottom w:val="none" w:sz="0" w:space="0" w:color="auto"/>
        <w:right w:val="none" w:sz="0" w:space="0" w:color="auto"/>
      </w:divBdr>
    </w:div>
    <w:div w:id="1759980165">
      <w:bodyDiv w:val="1"/>
      <w:marLeft w:val="0"/>
      <w:marRight w:val="0"/>
      <w:marTop w:val="0"/>
      <w:marBottom w:val="0"/>
      <w:divBdr>
        <w:top w:val="none" w:sz="0" w:space="0" w:color="auto"/>
        <w:left w:val="none" w:sz="0" w:space="0" w:color="auto"/>
        <w:bottom w:val="none" w:sz="0" w:space="0" w:color="auto"/>
        <w:right w:val="none" w:sz="0" w:space="0" w:color="auto"/>
      </w:divBdr>
    </w:div>
    <w:div w:id="1841700243">
      <w:bodyDiv w:val="1"/>
      <w:marLeft w:val="0"/>
      <w:marRight w:val="0"/>
      <w:marTop w:val="0"/>
      <w:marBottom w:val="0"/>
      <w:divBdr>
        <w:top w:val="none" w:sz="0" w:space="0" w:color="auto"/>
        <w:left w:val="none" w:sz="0" w:space="0" w:color="auto"/>
        <w:bottom w:val="none" w:sz="0" w:space="0" w:color="auto"/>
        <w:right w:val="none" w:sz="0" w:space="0" w:color="auto"/>
      </w:divBdr>
    </w:div>
    <w:div w:id="1872380931">
      <w:bodyDiv w:val="1"/>
      <w:marLeft w:val="0"/>
      <w:marRight w:val="0"/>
      <w:marTop w:val="0"/>
      <w:marBottom w:val="0"/>
      <w:divBdr>
        <w:top w:val="none" w:sz="0" w:space="0" w:color="auto"/>
        <w:left w:val="none" w:sz="0" w:space="0" w:color="auto"/>
        <w:bottom w:val="none" w:sz="0" w:space="0" w:color="auto"/>
        <w:right w:val="none" w:sz="0" w:space="0" w:color="auto"/>
      </w:divBdr>
    </w:div>
    <w:div w:id="1874613629">
      <w:bodyDiv w:val="1"/>
      <w:marLeft w:val="0"/>
      <w:marRight w:val="0"/>
      <w:marTop w:val="0"/>
      <w:marBottom w:val="0"/>
      <w:divBdr>
        <w:top w:val="none" w:sz="0" w:space="0" w:color="auto"/>
        <w:left w:val="none" w:sz="0" w:space="0" w:color="auto"/>
        <w:bottom w:val="none" w:sz="0" w:space="0" w:color="auto"/>
        <w:right w:val="none" w:sz="0" w:space="0" w:color="auto"/>
      </w:divBdr>
    </w:div>
    <w:div w:id="1876850716">
      <w:bodyDiv w:val="1"/>
      <w:marLeft w:val="0"/>
      <w:marRight w:val="0"/>
      <w:marTop w:val="0"/>
      <w:marBottom w:val="0"/>
      <w:divBdr>
        <w:top w:val="none" w:sz="0" w:space="0" w:color="auto"/>
        <w:left w:val="none" w:sz="0" w:space="0" w:color="auto"/>
        <w:bottom w:val="none" w:sz="0" w:space="0" w:color="auto"/>
        <w:right w:val="none" w:sz="0" w:space="0" w:color="auto"/>
      </w:divBdr>
    </w:div>
    <w:div w:id="1877304772">
      <w:bodyDiv w:val="1"/>
      <w:marLeft w:val="0"/>
      <w:marRight w:val="0"/>
      <w:marTop w:val="0"/>
      <w:marBottom w:val="0"/>
      <w:divBdr>
        <w:top w:val="none" w:sz="0" w:space="0" w:color="auto"/>
        <w:left w:val="none" w:sz="0" w:space="0" w:color="auto"/>
        <w:bottom w:val="none" w:sz="0" w:space="0" w:color="auto"/>
        <w:right w:val="none" w:sz="0" w:space="0" w:color="auto"/>
      </w:divBdr>
    </w:div>
    <w:div w:id="1892886874">
      <w:bodyDiv w:val="1"/>
      <w:marLeft w:val="0"/>
      <w:marRight w:val="0"/>
      <w:marTop w:val="0"/>
      <w:marBottom w:val="0"/>
      <w:divBdr>
        <w:top w:val="none" w:sz="0" w:space="0" w:color="auto"/>
        <w:left w:val="none" w:sz="0" w:space="0" w:color="auto"/>
        <w:bottom w:val="none" w:sz="0" w:space="0" w:color="auto"/>
        <w:right w:val="none" w:sz="0" w:space="0" w:color="auto"/>
      </w:divBdr>
    </w:div>
    <w:div w:id="1917783326">
      <w:bodyDiv w:val="1"/>
      <w:marLeft w:val="0"/>
      <w:marRight w:val="0"/>
      <w:marTop w:val="0"/>
      <w:marBottom w:val="0"/>
      <w:divBdr>
        <w:top w:val="none" w:sz="0" w:space="0" w:color="auto"/>
        <w:left w:val="none" w:sz="0" w:space="0" w:color="auto"/>
        <w:bottom w:val="none" w:sz="0" w:space="0" w:color="auto"/>
        <w:right w:val="none" w:sz="0" w:space="0" w:color="auto"/>
      </w:divBdr>
    </w:div>
    <w:div w:id="1942882671">
      <w:bodyDiv w:val="1"/>
      <w:marLeft w:val="0"/>
      <w:marRight w:val="0"/>
      <w:marTop w:val="0"/>
      <w:marBottom w:val="0"/>
      <w:divBdr>
        <w:top w:val="none" w:sz="0" w:space="0" w:color="auto"/>
        <w:left w:val="none" w:sz="0" w:space="0" w:color="auto"/>
        <w:bottom w:val="none" w:sz="0" w:space="0" w:color="auto"/>
        <w:right w:val="none" w:sz="0" w:space="0" w:color="auto"/>
      </w:divBdr>
    </w:div>
    <w:div w:id="1967810077">
      <w:bodyDiv w:val="1"/>
      <w:marLeft w:val="0"/>
      <w:marRight w:val="0"/>
      <w:marTop w:val="0"/>
      <w:marBottom w:val="0"/>
      <w:divBdr>
        <w:top w:val="none" w:sz="0" w:space="0" w:color="auto"/>
        <w:left w:val="none" w:sz="0" w:space="0" w:color="auto"/>
        <w:bottom w:val="none" w:sz="0" w:space="0" w:color="auto"/>
        <w:right w:val="none" w:sz="0" w:space="0" w:color="auto"/>
      </w:divBdr>
    </w:div>
    <w:div w:id="1978602696">
      <w:bodyDiv w:val="1"/>
      <w:marLeft w:val="0"/>
      <w:marRight w:val="0"/>
      <w:marTop w:val="0"/>
      <w:marBottom w:val="0"/>
      <w:divBdr>
        <w:top w:val="none" w:sz="0" w:space="0" w:color="auto"/>
        <w:left w:val="none" w:sz="0" w:space="0" w:color="auto"/>
        <w:bottom w:val="none" w:sz="0" w:space="0" w:color="auto"/>
        <w:right w:val="none" w:sz="0" w:space="0" w:color="auto"/>
      </w:divBdr>
    </w:div>
    <w:div w:id="2026856668">
      <w:bodyDiv w:val="1"/>
      <w:marLeft w:val="0"/>
      <w:marRight w:val="0"/>
      <w:marTop w:val="0"/>
      <w:marBottom w:val="0"/>
      <w:divBdr>
        <w:top w:val="none" w:sz="0" w:space="0" w:color="auto"/>
        <w:left w:val="none" w:sz="0" w:space="0" w:color="auto"/>
        <w:bottom w:val="none" w:sz="0" w:space="0" w:color="auto"/>
        <w:right w:val="none" w:sz="0" w:space="0" w:color="auto"/>
      </w:divBdr>
    </w:div>
    <w:div w:id="2077892107">
      <w:bodyDiv w:val="1"/>
      <w:marLeft w:val="0"/>
      <w:marRight w:val="0"/>
      <w:marTop w:val="0"/>
      <w:marBottom w:val="0"/>
      <w:divBdr>
        <w:top w:val="none" w:sz="0" w:space="0" w:color="auto"/>
        <w:left w:val="none" w:sz="0" w:space="0" w:color="auto"/>
        <w:bottom w:val="none" w:sz="0" w:space="0" w:color="auto"/>
        <w:right w:val="none" w:sz="0" w:space="0" w:color="auto"/>
      </w:divBdr>
    </w:div>
    <w:div w:id="2078895486">
      <w:bodyDiv w:val="1"/>
      <w:marLeft w:val="0"/>
      <w:marRight w:val="0"/>
      <w:marTop w:val="0"/>
      <w:marBottom w:val="0"/>
      <w:divBdr>
        <w:top w:val="none" w:sz="0" w:space="0" w:color="auto"/>
        <w:left w:val="none" w:sz="0" w:space="0" w:color="auto"/>
        <w:bottom w:val="none" w:sz="0" w:space="0" w:color="auto"/>
        <w:right w:val="none" w:sz="0" w:space="0" w:color="auto"/>
      </w:divBdr>
    </w:div>
    <w:div w:id="2083216777">
      <w:bodyDiv w:val="1"/>
      <w:marLeft w:val="0"/>
      <w:marRight w:val="0"/>
      <w:marTop w:val="0"/>
      <w:marBottom w:val="0"/>
      <w:divBdr>
        <w:top w:val="none" w:sz="0" w:space="0" w:color="auto"/>
        <w:left w:val="none" w:sz="0" w:space="0" w:color="auto"/>
        <w:bottom w:val="none" w:sz="0" w:space="0" w:color="auto"/>
        <w:right w:val="none" w:sz="0" w:space="0" w:color="auto"/>
      </w:divBdr>
    </w:div>
    <w:div w:id="21155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tv.org.co/cntv_bop/basedoc/ley/1990/ley_0029_1990.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b.es/geocrit/b3w-683.htm" TargetMode="External"/><Relationship Id="rId4" Type="http://schemas.openxmlformats.org/officeDocument/2006/relationships/styles" Target="styles.xml"/><Relationship Id="rId9" Type="http://schemas.openxmlformats.org/officeDocument/2006/relationships/hyperlink" Target="http://conocimientoabierto.flacso.edu.mx/medios/tesis/castillo_g.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Universidad EAFIT
Escuela de Administración 
2011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Mal09</b:Tag>
    <b:SourceType>Book</b:SourceType>
    <b:Guid>{C75CC17B-F6A0-4230-836D-7F1C95CC060D}</b:Guid>
    <b:LCID>0</b:LCID>
    <b:Author>
      <b:Author>
        <b:NameList>
          <b:Person>
            <b:Last>Malagón</b:Last>
            <b:First>Luis</b:First>
            <b:Middle>Alberto</b:Middle>
          </b:Person>
        </b:NameList>
      </b:Author>
    </b:Author>
    <b:Title>Universidad y Sociedad: pertinencia y educación superior</b:Title>
    <b:YearAccessed>2009</b:YearAccessed>
    <b:MonthAccessed>Febrero</b:MonthAccessed>
    <b:DayAccessed>14</b:DayAccessed>
    <b:Year>2005</b:Year>
    <b:City>Bogotá</b:City>
    <b:Publisher>Cooperativa editorial. Magisterio</b:Publisher>
    <b:RefOrder>6</b:RefOrder>
  </b:Source>
  <b:Source>
    <b:Tag>Gon09</b:Tag>
    <b:SourceType>InternetSite</b:SourceType>
    <b:Guid>{8CD39118-7209-48AE-80BA-8A2C9C7E2EA6}</b:Guid>
    <b:LCID>0</b:LCID>
    <b:Author>
      <b:Author>
        <b:NameList>
          <b:Person>
            <b:Last>González</b:Last>
            <b:First>Luís</b:First>
            <b:Middle>Fernando</b:Middle>
          </b:Person>
        </b:NameList>
      </b:Author>
    </b:Author>
    <b:Title>El Impacto del Proceso de Evaluación y Acreditación en las Universidades de América Latina</b:Title>
    <b:YearAccessed>2009</b:YearAccessed>
    <b:MonthAccessed>Febrero</b:MonthAccessed>
    <b:DayAccessed>6</b:DayAccessed>
    <b:URL>http://www.cedus.cl/?q=node/920</b:URL>
    <b:Year>2008</b:Year>
    <b:Month>Enero</b:Month>
    <b:Day>23</b:Day>
    <b:RefOrder>7</b:RefOrder>
  </b:Source>
  <b:Source>
    <b:Tag>Fre09</b:Tag>
    <b:SourceType>DocumentFromInternetSite</b:SourceType>
    <b:Guid>{47A0FB00-9D03-47A2-9E63-0F8CC9912AEE}</b:Guid>
    <b:LCID>0</b:LCID>
    <b:Author>
      <b:Author>
        <b:NameList>
          <b:Person>
            <b:Last>Fresán</b:Last>
            <b:First>Magdalena</b:First>
          </b:Person>
        </b:NameList>
      </b:Author>
    </b:Author>
    <b:Title>Los estudios de egresados. Una estrategia para el autoconocimiento y la mejora de las Instituciones de Educación Superior</b:Title>
    <b:YearAccessed>2009</b:YearAccessed>
    <b:MonthAccessed>Febrero</b:MonthAccessed>
    <b:DayAccessed>6</b:DayAccessed>
    <b:URL>http://www.anuies.mx/servicios/p_anuies/publicaciones/libros/lib10/19.htm</b:URL>
    <b:Year>1998</b:Year>
    <b:RefOrder>8</b:RefOrder>
  </b:Source>
  <b:Source>
    <b:Tag>Red06</b:Tag>
    <b:SourceType>InternetSite</b:SourceType>
    <b:Guid>{9189BF27-F014-4F56-AA42-84018631623A}</b:Guid>
    <b:LCID>0</b:LCID>
    <b:Author>
      <b:Author>
        <b:Corporate>Red Gradua2 </b:Corporate>
      </b:Author>
    </b:Author>
    <b:Title>Manual de instrumentos y recomendaciones sobre el seguimiento de egresados</b:Title>
    <b:Year>2006</b:Year>
    <b:YearAccessed>2009</b:YearAccessed>
    <b:MonthAccessed>Febrero</b:MonthAccessed>
    <b:DayAccessed>7</b:DayAccessed>
    <b:URL>http://www.gradua2.org.mx/docs/Manual%20de%20Seguimiento%20de%20Egresados.pdf</b:URL>
    <b:RefOrder>9</b:RefOrder>
  </b:Source>
  <b:Source>
    <b:Tag>Med</b:Tag>
    <b:SourceType>InternetSite</b:SourceType>
    <b:Guid>{1F59FBC8-0A0F-475C-BE04-08CADD74841B}</b:Guid>
    <b:LCID>0</b:LCID>
    <b:Author>
      <b:Author>
        <b:NameList>
          <b:Person>
            <b:Last>Medina</b:Last>
            <b:First>M</b:First>
          </b:Person>
          <b:Person>
            <b:Last>Irigoyen</b:Last>
            <b:First>S</b:First>
          </b:Person>
          <b:Person>
            <b:Last>Mosconi</b:Last>
            <b:First>E</b:First>
          </b:Person>
          <b:Person>
            <b:Last>Rueda</b:Last>
            <b:First>L</b:First>
          </b:Person>
          <b:Person>
            <b:Last>Papel</b:Last>
            <b:First>G.</b:First>
          </b:Person>
          <b:Person>
            <b:Last>Coscarelli</b:Last>
            <b:First>N</b:First>
          </b:Person>
          <b:Person>
            <b:Last>Albarracin</b:Last>
            <b:First>S</b:First>
          </b:Person>
          <b:Person>
            <b:Last>Seara</b:Last>
            <b:First>S.</b:First>
          </b:Person>
          <b:Person>
            <b:Last>Lezcano</b:Last>
            <b:First>D.</b:First>
          </b:Person>
          <b:Person>
            <b:Last>Tomas</b:Last>
            <b:First>L</b:First>
          </b:Person>
        </b:NameList>
      </b:Author>
    </b:Author>
    <b:Title>Modelo para evaluación y seguimiento de los egresados aplicado en la Facultad de Odontología de la UNLP. VII Coloquio Internacional sobre gestión unviersitaria en América del Sur. 29 de noviembre - 1 de diciembre de 2007</b:Title>
    <b:Year>2007</b:Year>
    <b:YearAccessed>2009</b:YearAccessed>
    <b:MonthAccessed>Marzo</b:MonthAccessed>
    <b:DayAccessed>31</b:DayAccessed>
    <b:URL>http://inter27.unsl.edu.ar/rapes/index.php?action=detalle&amp;id=1068&amp;from=todos</b:URL>
    <b:RefOrder>10</b:RefOrder>
  </b:Source>
  <b:Source>
    <b:Tag>Val03</b:Tag>
    <b:SourceType>DocumentFromInternetSite</b:SourceType>
    <b:Guid>{1A1AF15A-15EC-4302-A933-A99CEAEFC16E}</b:Guid>
    <b:LCID>0</b:LCID>
    <b:Author>
      <b:Author>
        <b:NameList>
          <b:Person>
            <b:Last>Valenti</b:Last>
            <b:First>Giovanna</b:First>
          </b:Person>
          <b:Person>
            <b:Last>Varela</b:Last>
            <b:First>Gonzalo</b:First>
          </b:Person>
        </b:NameList>
      </b:Author>
    </b:Author>
    <b:Title>Diagnóstico sobre el estado actual de los estudios de egresados</b:Title>
    <b:InternetSiteTitle>Anuies</b:InternetSiteTitle>
    <b:Year>2003</b:Year>
    <b:Month>Noviembre</b:Month>
    <b:YearAccessed>2009</b:YearAccessed>
    <b:MonthAccessed>Febrero</b:MonthAccessed>
    <b:DayAccessed>6</b:DayAccessed>
    <b:URL>http://www.anuies.mx/e_proyectos/pdf/Estudios_de_Egresados.pdf</b:URL>
    <b:RefOrder>11</b:RefOrder>
  </b:Source>
  <b:Source>
    <b:Tag>Lop08</b:Tag>
    <b:SourceType>InternetSite</b:SourceType>
    <b:Guid>{5994CCF7-188D-4826-8640-53E279ABE799}</b:Guid>
    <b:LCID>0</b:LCID>
    <b:Author>
      <b:Author>
        <b:NameList>
          <b:Person>
            <b:Last>Lopera</b:Last>
            <b:First>Carlos</b:First>
            <b:Middle>Mario</b:Middle>
          </b:Person>
        </b:NameList>
      </b:Author>
    </b:Author>
    <b:Title>Egresados: los hijos desconocidos de la Universidad</b:Title>
    <b:Year>2008</b:Year>
    <b:YearAccessed>2009</b:YearAccessed>
    <b:MonthAccessed>Marzo</b:MonthAccessed>
    <b:DayAccessed>30</b:DayAccessed>
    <b:URL>http://www.universidad.edu.co/index.php?option=com_content&amp;task=view&amp;id=430&amp;Itemid=84</b:URL>
    <b:RefOrder>12</b:RefOrder>
  </b:Source>
  <b:Source>
    <b:Tag>Tei03</b:Tag>
    <b:SourceType>BookSection</b:SourceType>
    <b:Guid>{ED6D2D18-4F72-4BCE-B17C-B426F0B1A5F4}</b:Guid>
    <b:LCID>0</b:LCID>
    <b:Author>
      <b:Author>
        <b:NameList>
          <b:Person>
            <b:Last>Teichler</b:Last>
            <b:First>Ulrich</b:First>
          </b:Person>
        </b:NameList>
      </b:Author>
      <b:BookAuthor>
        <b:NameList>
          <b:Person>
            <b:Last>Vidal</b:Last>
            <b:First>Javier</b:First>
          </b:Person>
        </b:NameList>
      </b:BookAuthor>
    </b:Author>
    <b:Title>Aspectos metodológicos de las encuestas a graduados universitarios</b:Title>
    <b:Year>2003</b:Year>
    <b:BookTitle>Métodos de análisis de la inserción laboral de los universitarios</b:BookTitle>
    <b:Pages>15-29</b:Pages>
    <b:City>Madrid</b:City>
    <b:Publisher>Universidad de León. Secretariado de Publicaciones y Medios Audiovisuales</b:Publisher>
    <b:RefOrder>13</b:RefOrder>
  </b:Source>
  <b:Source>
    <b:Tag>MarcadorDePosición3</b:Tag>
    <b:SourceType>Book</b:SourceType>
    <b:Guid>{4021A379-9EB5-462A-B7E8-3360320379EB}</b:Guid>
    <b:LCID>0</b:LCID>
    <b:Author>
      <b:Author>
        <b:NameList>
          <b:Person>
            <b:Last>Malagón</b:Last>
            <b:First>Luis</b:First>
            <b:Middle>Alberto</b:Middle>
          </b:Person>
        </b:NameList>
      </b:Author>
    </b:Author>
    <b:Title>Universidad y Sociedad: pertinencia y educación superior</b:Title>
    <b:YearAccessed>2009</b:YearAccessed>
    <b:MonthAccessed>Febrero</b:MonthAccessed>
    <b:DayAccessed>14</b:DayAccessed>
    <b:URL>http://books.google.com.co/books?hl=es&amp;lr=&amp;id=YtsQCs847mkC&amp;oi=fnd&amp;pg=PA9&amp;dq=+educacion+pertinencia&amp;ots=gMHyjXYWfy&amp;sig=-GiIl7KWDLWCllf438qkSG0kDos#PPA14,M1</b:URL>
    <b:Year>2005</b:Year>
    <b:Publisher>Cooperativa Editorial Magisterio</b:Publisher>
    <b:RefOrder>14</b:RefOrder>
  </b:Source>
  <b:Source>
    <b:Tag>Zár07</b:Tag>
    <b:SourceType>DocumentFromInternetSite</b:SourceType>
    <b:Guid>{77F27769-80AF-41A8-B9E0-1734332CB421}</b:Guid>
    <b:LCID>0</b:LCID>
    <b:Author>
      <b:Author>
        <b:NameList>
          <b:Person>
            <b:Last>Zárate</b:Last>
            <b:First>Laura</b:First>
          </b:Person>
        </b:NameList>
      </b:Author>
    </b:Author>
    <b:Title>Análisis de la pertinencia de las Instituciones de Educación Superior en el contexto</b:Title>
    <b:Year>2007</b:Year>
    <b:YearAccessed>2009</b:YearAccessed>
    <b:MonthAccessed>Febrero</b:MonthAccessed>
    <b:DayAccessed>14</b:DayAccessed>
    <b:URL>http://ihm.ccadet.unam.mx/virtualeduca2007/pdf/220-LZM.pdf</b:URL>
    <b:RefOrder>15</b:RefOrder>
  </b:Source>
  <b:Source>
    <b:Tag>Une98</b:Tag>
    <b:SourceType>DocumentFromInternetSite</b:SourceType>
    <b:Guid>{E7F93556-A8BA-448E-A7AA-2819B0B57DE0}</b:Guid>
    <b:LCID>0</b:LCID>
    <b:Author>
      <b:Author>
        <b:NameList>
          <b:Person>
            <b:Last>Unesco</b:Last>
          </b:Person>
        </b:NameList>
      </b:Author>
    </b:Author>
    <b:Title>Declaracion Mundial sobre la Educación Superior en el siglo XXI: Visión y Accion  </b:Title>
    <b:Year>1998</b:Year>
    <b:Month>Octubre</b:Month>
    <b:Day>9</b:Day>
    <b:YearAccessed>2009</b:YearAccessed>
    <b:MonthAccessed>Marzo</b:MonthAccessed>
    <b:DayAccessed>4</b:DayAccessed>
    <b:URL>http://www.unesco.org/education/educprog/wche/declaration_spa.htm</b:URL>
    <b:RefOrder>16</b:RefOrder>
  </b:Source>
  <b:Source>
    <b:Tag>Dia01</b:Tag>
    <b:SourceType>JournalArticle</b:SourceType>
    <b:Guid>{737F61D7-4CC3-4266-99E7-9EF6D03C8E15}</b:Guid>
    <b:LCID>0</b:LCID>
    <b:Author>
      <b:Author>
        <b:NameList>
          <b:Person>
            <b:Last>Diaz</b:Last>
            <b:First>Luis</b:First>
            <b:Middle>Fernando</b:Middle>
          </b:Person>
        </b:NameList>
      </b:Author>
    </b:Author>
    <b:Title>Evaluación de Carreras Universitarias</b:Title>
    <b:Year>2001</b:Year>
    <b:JournalName>Ciencias Sociales, Universidad de Costa Rica. Vol. IV, número 94.</b:JournalName>
    <b:Pages>61-80</b:Pages>
    <b:RefOrder>17</b:RefOrder>
  </b:Source>
  <b:Source>
    <b:Tag>Ram08</b:Tag>
    <b:SourceType>BookSection</b:SourceType>
    <b:Guid>{82935C38-A430-466D-9DC6-E73B6B7C8999}</b:Guid>
    <b:LCID>0</b:LCID>
    <b:Author>
      <b:Author>
        <b:NameList>
          <b:Person>
            <b:Last>Muñoz</b:Last>
            <b:First>Manuel</b:First>
            <b:Middle>Ramiro</b:Middle>
          </b:Person>
        </b:NameList>
      </b:Author>
      <b:BookAuthor>
        <b:NameList>
          <b:Person>
            <b:Last>Tünnermann</b:Last>
            <b:First>Carlos</b:First>
          </b:Person>
        </b:NameList>
      </b:BookAuthor>
    </b:Author>
    <b:Title>Pertinencia y nuevos roles de la educación superior en la región</b:Title>
    <b:BookTitle>La educación superior en América Latina y el Caribe: diez años después de la Conferencia Mundial de 1998</b:BookTitle>
    <b:Year>2008</b:Year>
    <b:Pages>223-265</b:Pages>
    <b:City>Cali</b:City>
    <b:Publisher>UNESCO-IESALC</b:Publisher>
    <b:RefOrder>18</b:RefOrder>
  </b:Source>
  <b:Source>
    <b:Tag>Gib98</b:Tag>
    <b:SourceType>Misc</b:SourceType>
    <b:Guid>{FEDFCAA4-30F3-4F80-892A-4F6F518B93F4}</b:Guid>
    <b:LCID>0</b:LCID>
    <b:Author>
      <b:Author>
        <b:NameList>
          <b:Person>
            <b:Last>Gibbons</b:Last>
            <b:First>Michael</b:First>
          </b:Person>
        </b:NameList>
      </b:Author>
    </b:Author>
    <b:Title>Pertinencia de la educación  superior en el siglo XXI</b:Title>
    <b:PublicationTitle>Education The World Bank</b:PublicationTitle>
    <b:Year>1998</b:Year>
    <b:RefOrder>19</b:RefOrder>
  </b:Source>
  <b:Source>
    <b:Tag>Dia09</b:Tag>
    <b:SourceType>BookSection</b:SourceType>
    <b:Guid>{4098588F-3E0C-4AD1-B15C-2C4206C42C6E}</b:Guid>
    <b:LCID>0</b:LCID>
    <b:Author>
      <b:Author>
        <b:NameList>
          <b:Person>
            <b:Last>Dias Sobrinho</b:Last>
            <b:First>José</b:First>
          </b:Person>
        </b:NameList>
      </b:Author>
      <b:BookAuthor>
        <b:NameList>
          <b:Person>
            <b:Last>Unesco</b:Last>
          </b:Person>
        </b:NameList>
      </b:BookAuthor>
    </b:Author>
    <b:Title>Calidad, pertinencia y responsabilidad social de la Universidad Latinoamericana y Caribeña. Capítulo 3</b:Title>
    <b:BookTitle>Tendencias de la Educación Superior de América Latina y el Caribe</b:BookTitle>
    <b:Year>2009</b:Year>
    <b:Publisher>Consultado en http://www.iesalc.unesco.org.ve/index.php?option=com_content&amp;view=article&amp;id=2&amp;Itemid=408&amp;lang=es</b:Publisher>
    <b:RefOrder>20</b:RefOrder>
  </b:Source>
  <b:Source>
    <b:Tag>Ves98</b:Tag>
    <b:SourceType>DocumentFromInternetSite</b:SourceType>
    <b:Guid>{8A0F3D11-42E5-4660-A49D-A3093BDD9AD0}</b:Guid>
    <b:LCID>0</b:LCID>
    <b:Author>
      <b:Author>
        <b:NameList>
          <b:Person>
            <b:Last>Vessuri</b:Last>
            <b:First>Hebe</b:First>
          </b:Person>
        </b:NameList>
      </b:Author>
    </b:Author>
    <b:Title>The pertinence of higher education in a changing world. Prospects, vol. XXVIII, no. 3, September 1998</b:Title>
    <b:Year>1998</b:Year>
    <b:URL>http://www.springerlink.com/content/b702508365054g1w/fulltext.pdf</b:URL>
    <b:YearAccessed>2009</b:YearAccessed>
    <b:MonthAccessed>Febrero</b:MonthAccessed>
    <b:DayAccessed>5</b:DayAccessed>
    <b:RefOrder>21</b:RefOrder>
  </b:Source>
  <b:Source>
    <b:Tag>MarcadorDePosición2</b:Tag>
    <b:SourceType>DocumentFromInternetSite</b:SourceType>
    <b:Guid>{1AEDF766-4BF2-4DA3-80A2-3538785943C1}</b:Guid>
    <b:LCID>0</b:LCID>
    <b:Author>
      <b:Author>
        <b:NameList>
          <b:Person>
            <b:Last>Lopera Palacio</b:Last>
            <b:First>Carlos</b:First>
            <b:Middle>Mario</b:Middle>
          </b:Person>
        </b:NameList>
      </b:Author>
    </b:Author>
    <b:Title>Gradua2</b:Title>
    <b:InternetSiteTitle>Los estudios sobre seguimiento de egresados en los procesos de mejora continua de la actividad universitaria</b:InternetSiteTitle>
    <b:Year>2005</b:Year>
    <b:Month>Marzo</b:Month>
    <b:Day>16</b:Day>
    <b:YearAccessed>2009</b:YearAccessed>
    <b:MonthAccessed>Febrero</b:MonthAccessed>
    <b:DayAccessed>5</b:DayAccessed>
    <b:URL>www.gradua2.org.mx/docs/monterrey/Ponencia_U_Catolica_de_Col_GRADUA2_Mexico.doc</b:URL>
    <b:RefOrder>22</b:RefOrder>
  </b:Source>
  <b:Source>
    <b:Tag>Poo</b:Tag>
    <b:SourceType>DocumentFromInternetSite</b:SourceType>
    <b:Guid>{767B5E11-F87D-4A09-B7C0-A9A9BFF0571A}</b:Guid>
    <b:LCID>0</b:LCID>
    <b:Author>
      <b:Author>
        <b:NameList>
          <b:Person>
            <b:Last>Pool</b:Last>
            <b:First>Lorraine</b:First>
          </b:Person>
          <b:Person>
            <b:Last>Sewell</b:Last>
            <b:First>Peter</b:First>
          </b:Person>
        </b:NameList>
      </b:Author>
    </b:Author>
    <b:Title>The key to employability:developing a practical model of employability. Education &amp; Training, 49(4), 277-289</b:Title>
    <b:YearAccessed>2009</b:YearAccessed>
    <b:MonthAccessed>Febrero</b:MonthAccessed>
    <b:DayAccessed>6</b:DayAccessed>
    <b:URL>ABI/INFORM Global database. (Document ID: 1332900491)</b:URL>
    <b:RefOrder>23</b:RefOrder>
  </b:Source>
  <b:Source xmlns:b="http://schemas.openxmlformats.org/officeDocument/2006/bibliography">
    <b:Tag>Cab06</b:Tag>
    <b:SourceType>Book</b:SourceType>
    <b:Guid>{04088DE0-5EA3-41D1-8CAD-0B121F5EBE5A}</b:Guid>
    <b:LCID>0</b:LCID>
    <b:Author>
      <b:Author>
        <b:NameList>
          <b:Person>
            <b:Last>Cabrera</b:Last>
            <b:First>Kary</b:First>
          </b:Person>
          <b:Person>
            <b:Last>González</b:Last>
            <b:First>Luíz</b:First>
            <b:Middle>Eduardo</b:Middle>
          </b:Person>
        </b:NameList>
      </b:Author>
    </b:Author>
    <b:Title>Curriculo universitario basado en competencias</b:Title>
    <b:Year>2006</b:Year>
    <b:City>Barranquilla</b:City>
    <b:Publisher>Ediciones Uninorte</b:Publisher>
    <b:RefOrder>24</b:RefOrder>
  </b:Source>
  <b:Source>
    <b:Tag>Nor05</b:Tag>
    <b:SourceType>JournalArticle</b:SourceType>
    <b:Guid>{C38DA400-24B6-4FCA-94C3-1F4D38DC4BE7}</b:Guid>
    <b:LCID>0</b:LCID>
    <b:Author>
      <b:Author>
        <b:NameList>
          <b:Person>
            <b:Last>Nordenflycht</b:Last>
            <b:First>María</b:First>
            <b:Middle>Eugenia</b:Middle>
          </b:Person>
        </b:NameList>
      </b:Author>
    </b:Author>
    <b:Title>Enseñanza y Aprendizaje por Competencias</b:Title>
    <b:Year>2005</b:Year>
    <b:Pages>80-104</b:Pages>
    <b:JournalName>Revista Pensamiento Educativo</b:JournalName>
    <b:Month>Junio</b:Month>
    <b:Volume>36</b:Volume>
    <b:RefOrder>25</b:RefOrder>
  </b:Source>
  <b:Source>
    <b:Tag>For06</b:Tag>
    <b:SourceType>BookSection</b:SourceType>
    <b:Guid>{C4BFB62B-7E00-4FF0-A7BF-304E095CCA1E}</b:Guid>
    <b:LCID>0</b:LCID>
    <b:Title>Formación universitaria basada en competencias. Aspectos referenciales</b:Title>
    <b:Year>2006</b:Year>
    <b:Pages>23-66</b:Pages>
    <b:City>Barranquilla</b:City>
    <b:Publisher>Ediciones Uninorte</b:Publisher>
    <b:Author>
      <b:Author>
        <b:NameList>
          <b:Person>
            <b:Last>Gonzalez</b:Last>
            <b:First>Luis</b:First>
            <b:Middle>Eduardo</b:Middle>
          </b:Person>
          <b:Person>
            <b:Last>Larraín</b:Last>
            <b:First>Ana</b:First>
            <b:Middle>María</b:Middle>
          </b:Person>
        </b:NameList>
      </b:Author>
      <b:BookAuthor>
        <b:NameList>
          <b:Person>
            <b:Last>González</b:Last>
            <b:First>Luis</b:First>
            <b:Middle>Eduardo</b:Middle>
          </b:Person>
          <b:Person>
            <b:Last>Cabrera</b:Last>
            <b:First>Kary</b:First>
          </b:Person>
        </b:NameList>
      </b:BookAuthor>
    </b:Author>
    <b:BookTitle>Currículo universitario basado en competencias</b:BookTitle>
    <b:RefOrder>26</b:RefOrder>
  </b:Source>
  <b:Source>
    <b:Tag>Ben07</b:Tag>
    <b:SourceType>DocumentFromInternetSite</b:SourceType>
    <b:Guid>{FDAE79F7-8DAB-4D62-ADAE-F84A9AD7CA45}</b:Guid>
    <b:LCID>0</b:LCID>
    <b:Author>
      <b:Author>
        <b:NameList>
          <b:Person>
            <b:Last>Beneitone</b:Last>
            <b:First>Pablo</b:First>
          </b:Person>
          <b:Person>
            <b:Last>Esqueteni</b:Last>
            <b:First>César</b:First>
          </b:Person>
          <b:Person>
            <b:Last>González</b:Last>
            <b:First>Julia</b:First>
          </b:Person>
          <b:Person>
            <b:Last>Maletá</b:Last>
            <b:First>Maida</b:First>
          </b:Person>
          <b:Person>
            <b:Last>Siufi</b:Last>
            <b:First>Gabriela</b:First>
          </b:Person>
          <b:Person>
            <b:Last>Wagenaar</b:Last>
            <b:First>Robert</b:First>
          </b:Person>
        </b:NameList>
      </b:Author>
    </b:Author>
    <b:Title>Reflexiones y perspectivas de la Educación Superior en América Latina. Informe Final Proyecto Tuning América Latina</b:Title>
    <b:Year>2007</b:Year>
    <b:YearAccessed>2009</b:YearAccessed>
    <b:MonthAccessed>Febrero</b:MonthAccessed>
    <b:DayAccessed>25</b:DayAccessed>
    <b:URL>http://tuning.unideusto.org/tuningal/index.php?option=com_docman&amp;Itemid=191&amp;task=view_category&amp;catid=22&amp;order=dmdate_published&amp;ascdesc=DESC</b:URL>
    <b:RefOrder>27</b:RefOrder>
  </b:Source>
  <b:Source>
    <b:Tag>Min07</b:Tag>
    <b:SourceType>DocumentFromInternetSite</b:SourceType>
    <b:Guid>{7917BD71-30B1-4CAB-9805-8187F3882276}</b:Guid>
    <b:LCID>0</b:LCID>
    <b:Author>
      <b:Author>
        <b:Corporate>Ministerio de Educación Nacional</b:Corporate>
      </b:Author>
    </b:Author>
    <b:Title>Política Pública sobre Educación Superior </b:Title>
    <b:Year>2007</b:Year>
    <b:YearAccessed>2009</b:YearAccessed>
    <b:MonthAccessed>Junio</b:MonthAccessed>
    <b:DayAccessed>9</b:DayAccessed>
    <b:URL> http://www.mineducacion.gov.co/1621/articles-131953_archivo_doc_politica.doc.</b:URL>
    <b:RefOrder>28</b:RefOrder>
  </b:Source>
  <b:Source>
    <b:Tag>Ava05</b:Tag>
    <b:SourceType>JournalArticle</b:SourceType>
    <b:Guid>{7A07C665-CD0C-422A-962C-EC650FF9FF71}</b:Guid>
    <b:LCID>0</b:LCID>
    <b:Author>
      <b:Author>
        <b:NameList>
          <b:Person>
            <b:Last>Avalos</b:Last>
            <b:First>Beatrice</b:First>
          </b:Person>
        </b:NameList>
      </b:Author>
      <b:Editor>
        <b:NameList>
          <b:Person>
            <b:Last>Educación</b:Last>
            <b:First>PONTIFICIA</b:First>
            <b:Middle>UNIVERSIDAD CATÓLICA DE CHILE. Facultad de</b:Middle>
          </b:Person>
        </b:NameList>
      </b:Editor>
    </b:Author>
    <b:Title>Competencias y Desempeño Profesional</b:Title>
    <b:Year>2005</b:Year>
    <b:City>Santiago</b:City>
    <b:JournalName>Revista Pensamiento Educativo</b:JournalName>
    <b:Pages>19-32</b:Pages>
    <b:Month>Julio</b:Month>
    <b:Volume>36</b:Volume>
    <b:RefOrder>29</b:RefOrder>
  </b:Source>
  <b:Source>
    <b:Tag>Tob06</b:Tag>
    <b:SourceType>Book</b:SourceType>
    <b:Guid>{3D5F8DB5-F02F-4604-A5E5-E0DAAF318403}</b:Guid>
    <b:LCID>0</b:LCID>
    <b:Author>
      <b:Author>
        <b:NameList>
          <b:Person>
            <b:Last>Tobón</b:Last>
            <b:First>Sergio</b:First>
          </b:Person>
        </b:NameList>
      </b:Author>
    </b:Author>
    <b:Title>Competencias en la Educación Superior. Políticas hacia la calidad</b:Title>
    <b:Year>2006</b:Year>
    <b:City>Bogotá</b:City>
    <b:Publisher>Ecoe Ediciones Ltda.</b:Publisher>
    <b:RefOrder>30</b:RefOrder>
  </b:Source>
  <b:Source>
    <b:Tag>Jar</b:Tag>
    <b:SourceType>DocumentFromInternetSite</b:SourceType>
    <b:Guid>{F3AC1944-44F1-4C3C-87B5-4D80C793B41D}</b:Guid>
    <b:LCID>0</b:LCID>
    <b:Author>
      <b:Author>
        <b:NameList>
          <b:Person>
            <b:Last>Jaramillo</b:Last>
            <b:First>Alberto</b:First>
          </b:Person>
          <b:Person>
            <b:Last>Ortiz</b:Last>
            <b:First>Javier</b:First>
            <b:Middle>Santiago</b:Middle>
          </b:Person>
          <b:Person>
            <b:Last>Zuluaga</b:Last>
            <b:First>Esteban</b:First>
          </b:Person>
          <b:Person>
            <b:Last>Almonacid</b:Last>
            <b:First>Paula</b:First>
          </b:Person>
          <b:Person>
            <b:Last>Acevedo</b:Last>
            <b:First>Sebastián</b:First>
          </b:Person>
        </b:NameList>
      </b:Author>
    </b:Author>
    <b:Title>Impacto social de los programas de pregrado</b:Title>
    <b:InternetSiteTitle>Universidad Eafit</b:InternetSiteTitle>
    <b:Year>2002</b:Year>
    <b:YearAccessed>2009</b:YearAccessed>
    <b:MonthAccessed>Marzo</b:MonthAccessed>
    <b:DayAccessed>3</b:DayAccessed>
    <b:URL>http://www.eafit.edu.co/autoevaluacion/documentos/estudios_apoyo/impacto_social_pregrados.pdf</b:URL>
    <b:RefOrder>31</b:RefOrder>
  </b:Source>
  <b:Source>
    <b:Tag>Gar02</b:Tag>
    <b:SourceType>InternetSite</b:SourceType>
    <b:Guid>{9301631C-A015-476C-B4FE-1BCF83E2AAA5}</b:Guid>
    <b:LCID>0</b:LCID>
    <b:Author>
      <b:Author>
        <b:NameList>
          <b:Person>
            <b:Last>Garcimarrero Espino</b:Last>
            <b:First>Alejandra</b:First>
          </b:Person>
          <b:Person>
            <b:Last>Díaz Camacho</b:Last>
            <b:First>José</b:First>
            <b:Middle>Enrique</b:Middle>
          </b:Person>
        </b:NameList>
      </b:Author>
    </b:Author>
    <b:Title>Los estudios de egresados: revisión y situación actual</b:Title>
    <b:Year>2002</b:Year>
    <b:Month>Julio</b:Month>
    <b:YearAccessed>2009</b:YearAccessed>
    <b:MonthAccessed>Febrero</b:MonthAccessed>
    <b:DayAccessed>6</b:DayAccessed>
    <b:URL>http://www.accessmylibrary.com/coms2/summary_0286-972110_ITM</b:URL>
    <b:RefOrder>32</b:RefOrder>
  </b:Source>
  <b:Source>
    <b:Tag>Vic</b:Tag>
    <b:SourceType>BookSection</b:SourceType>
    <b:Guid>{2BA932CF-AE36-4786-A375-377C329AC4A1}</b:Guid>
    <b:LCID>0</b:LCID>
    <b:Author>
      <b:Author>
        <b:NameList>
          <b:Person>
            <b:Last>Borden</b:Last>
            <b:First>Victor</b:First>
            <b:Middle>M. H.</b:Middle>
          </b:Person>
        </b:NameList>
      </b:Author>
      <b:BookAuthor>
        <b:NameList>
          <b:Person>
            <b:Last>Vidal</b:Last>
            <b:First>Javier</b:First>
          </b:Person>
        </b:NameList>
      </b:BookAuthor>
    </b:Author>
    <b:Title>Las encuestas a graduados universitarios como medio para la mejora de las universidades: lecciones desde Estados Unidos</b:Title>
    <b:Year>2003</b:Year>
    <b:BookTitle>Métodos de análisis de la inserción laboral de los universitarios</b:BookTitle>
    <b:Pages>82-92</b:Pages>
    <b:City>Madrid</b:City>
    <b:Publisher>Universidad de León. Secretariado de Publicaciones y Medios Audiovisuales.</b:Publisher>
    <b:RefOrder>33</b:RefOrder>
  </b:Source>
  <b:Source>
    <b:Tag>Can06</b:Tag>
    <b:SourceType>DocumentFromInternetSite</b:SourceType>
    <b:Guid>{506DD177-6157-4683-ABEB-1735BA17904A}</b:Guid>
    <b:LCID>0</b:LCID>
    <b:Author>
      <b:Author>
        <b:NameList>
          <b:Person>
            <b:Last>Cano</b:Last>
            <b:First>Carlos</b:First>
            <b:Middle>Andrés</b:Middle>
          </b:Person>
        </b:NameList>
      </b:Author>
    </b:Author>
    <b:Title>Dinámica de la oferta y la demanda del programa de economía en la ciudad de Medellín 1996-2005</b:Title>
    <b:Year>2006</b:Year>
    <b:URL>Documento inédito de la Oficina de Planeación</b:URL>
    <b:RefOrder>34</b:RefOrder>
  </b:Source>
  <b:Source>
    <b:Tag>Pér08</b:Tag>
    <b:SourceType>DocumentFromInternetSite</b:SourceType>
    <b:Guid>{953A412A-015D-4C96-84D3-6808E83D5BC6}</b:Guid>
    <b:LCID>0</b:LCID>
    <b:Author>
      <b:Author>
        <b:NameList>
          <b:Person>
            <b:Last>Pérez T.</b:Last>
            <b:First>Andrés</b:First>
            <b:Middle>Julián</b:Middle>
          </b:Person>
          <b:Person>
            <b:Last>Castillo</b:Last>
            <b:First>Mario</b:First>
          </b:Person>
        </b:NameList>
      </b:Author>
    </b:Author>
    <b:Title>Análisis del sistema de admisión y selección de estudiantes a Uniandes</b:Title>
    <b:InternetSiteTitle>Universidad de los Andes</b:InternetSiteTitle>
    <b:YearAccessed>2008</b:YearAccessed>
    <b:MonthAccessed>12</b:MonthAccessed>
    <b:DayAccessed>10</b:DayAccessed>
    <b:URL>columbus.uniandes.edu.co:5050/dspace/bitstream/1992/466/1/mi_1292.pdf -</b:URL>
    <b:Year>2008</b:Year>
    <b:RefOrder>35</b:RefOrder>
  </b:Source>
  <b:Source>
    <b:Tag>Uni08</b:Tag>
    <b:SourceType>DocumentFromInternetSite</b:SourceType>
    <b:Guid>{3EE3303C-C1AA-4D63-89F4-C89A7CDE013B}</b:Guid>
    <b:LCID>0</b:LCID>
    <b:Title>Universidad Javeriana </b:Title>
    <b:Year>2008</b:Year>
    <b:Month>01</b:Month>
    <b:Day>23</b:Day>
    <b:YearAccessed>2008</b:YearAccessed>
    <b:MonthAccessed>2008</b:MonthAccessed>
    <b:DayAccessed>01</b:DayAccessed>
    <b:URL>http://www.javeriana.edu.co/fcea/area_economia/pre/documents/DocumentodeDobleProgramaVicerrectoriaAcademica.pdf</b:URL>
    <b:InternetSiteTitle>ADSCRIPCIÓN A VARIOS PROGRAMAS ACADÉMICOS EN LA UNIVERSIDAD JAVERIANA</b:InternetSiteTitle>
    <b:RefOrder>36</b:RefOrder>
  </b:Source>
  <b:Source>
    <b:Tag>Uni081</b:Tag>
    <b:SourceType>DocumentFromInternetSite</b:SourceType>
    <b:Guid>{120915AB-84D5-4EE4-8160-ED5B5002AB54}</b:Guid>
    <b:LCID>0</b:LCID>
    <b:Title>Universidad de Los Andes</b:Title>
    <b:InternetSiteTitle>Reglamentos</b:InternetSiteTitle>
    <b:Year>2008</b:Year>
    <b:Month>12</b:Month>
    <b:Day>14</b:Day>
    <b:YearAccessed>2008</b:YearAccessed>
    <b:MonthAccessed>12</b:MonthAccessed>
    <b:DayAccessed>14</b:DayAccessed>
    <b:URL>http://actasyacuerdos.uniandes.edu.co/</b:URL>
    <b:RefOrder>37</b:RefOrder>
  </b:Source>
  <b:Source>
    <b:Tag>Uni082</b:Tag>
    <b:SourceType>DocumentFromInternetSite</b:SourceType>
    <b:Guid>{7E1A0E36-7E14-4A18-95C4-EC2C3B14781D}</b:Guid>
    <b:LCID>0</b:LCID>
    <b:Title>Universidad del Rosario </b:Title>
    <b:InternetSiteTitle>Doble Programa</b:InternetSiteTitle>
    <b:Year>2008</b:Year>
    <b:YearAccessed>2008</b:YearAccessed>
    <b:MonthAccessed>12</b:MonthAccessed>
    <b:DayAccessed>05</b:DayAccessed>
    <b:URL>http://www.urosario.edu.co/FASE2/admisiones_pregrado/doble_programa.htm</b:URL>
    <b:RefOrder>38</b:RefOrder>
  </b:Source>
  <b:Source>
    <b:Tag>Uni083</b:Tag>
    <b:SourceType>DocumentFromInternetSite</b:SourceType>
    <b:Guid>{6B2AFB98-17F0-487D-981D-D1C7745837BC}</b:Guid>
    <b:LCID>0</b:LCID>
    <b:Title>Universidad del Valle</b:Title>
    <b:YearAccessed>2008</b:YearAccessed>
    <b:MonthAccessed>12</b:MonthAccessed>
    <b:DayAccessed>11</b:DayAccessed>
    <b:URL>http://www.univalle.edu.co/estatica/index-desplegables.html</b:URL>
    <b:RefOrder>39</b:RefOrder>
  </b:Source>
  <b:Source>
    <b:Tag>Mar</b:Tag>
    <b:SourceType>DocumentFromInternetSite</b:SourceType>
    <b:Guid>{0B3687FB-3D07-4538-8578-159E3C2A5E78}</b:Guid>
    <b:LCID>0</b:LCID>
    <b:Author>
      <b:Author>
        <b:NameList>
          <b:Person>
            <b:Last>Diaz</b:Last>
            <b:First>Mario</b:First>
          </b:Person>
        </b:NameList>
      </b:Author>
    </b:Author>
    <b:Title>Flexibilidad y Educación superior en Colombia </b:Title>
    <b:InternetSiteTitle>Instituto Colombiano para el fomento y desarrollo de la Educación Superior </b:InternetSiteTitle>
    <b:Year>2002</b:Year>
    <b:YearAccessed>2008</b:YearAccessed>
    <b:MonthAccessed>octubre</b:MonthAccessed>
    <b:DayAccessed>15</b:DayAccessed>
    <b:URL>www.aspucol.org/14-ultimasnoticias/FLEXIBILIDAD_Y_EDUCACI_N_SUPERIOR_EN_COLOMBIA.pdf -</b:URL>
    <b:RefOrder>40</b:RefOrder>
  </b:Source>
  <b:Source>
    <b:Tag>Uni07</b:Tag>
    <b:SourceType>DocumentFromInternetSite</b:SourceType>
    <b:Guid>{E9497234-0C8E-46C4-B6CA-55108FD94E9E}</b:Guid>
    <b:LCID>0</b:LCID>
    <b:Title>Universidad Nacional</b:Title>
    <b:Year>2007</b:Year>
    <b:Month>Noviembre</b:Month>
    <b:YearAccessed>2008</b:YearAccessed>
    <b:MonthAccessed>Octubre</b:MonthAccessed>
    <b:DayAccessed>13</b:DayAccessed>
    <b:InternetSiteTitle>Doble Titulación: Un Camino a la internacionalización. claves para un debate público</b:InternetSiteTitle>
    <b:URL>http://www.agenciadenoticias.unal.edu.co/uploads/media/Claves_8.pdf</b:URL>
    <b:RefOrder>41</b:RefOrder>
  </b:Source>
  <b:Source>
    <b:Tag>Mar08</b:Tag>
    <b:SourceType>BookSection</b:SourceType>
    <b:Guid>{8B2B39A2-E862-4DC6-8AFB-CF61AED847A2}</b:Guid>
    <b:LCID>0</b:LCID>
    <b:Author>
      <b:Author>
        <b:NameList>
          <b:Person>
            <b:Last>Martin</b:Last>
            <b:First>Elvira</b:First>
          </b:Person>
        </b:NameList>
      </b:Author>
      <b:BookAuthor>
        <b:NameList>
          <b:Person>
            <b:Last>Gazzola</b:Last>
            <b:First>Ana</b:First>
            <b:Middle>Lúcia</b:Middle>
          </b:Person>
          <b:Person>
            <b:Last>Didriksson</b:Last>
            <b:First>Axel</b:First>
          </b:Person>
        </b:NameList>
      </b:BookAuthor>
    </b:Author>
    <b:Title>Calidad, pertinencia y relevancia: relación con el resto del sistema y la sociedad; responsabilidad social de la universidad</b:Title>
    <b:Year>2008</b:Year>
    <b:BookTitle>Tendencias de la Educación Superior en América Latina y el Caribe. Contribución a los documentos síntesis (CD-Rom)</b:BookTitle>
    <b:Publisher>UNESCO-IESALC</b:Publisher>
    <b:RefOrder>42</b:RefOrder>
  </b:Source>
  <b:Source>
    <b:Tag>Cal08</b:Tag>
    <b:SourceType>BookSection</b:SourceType>
    <b:Guid>{46D1B200-B96E-43BB-8154-6D80295EDEE5}</b:Guid>
    <b:LCID>0</b:LCID>
    <b:Year>2008</b:Year>
    <b:Author>
      <b:BookAuthor>
        <b:NameList>
          <b:Person>
            <b:Last>Gazzola</b:Last>
            <b:First>Ana</b:First>
            <b:Middle>Lucia</b:Middle>
          </b:Person>
          <b:Person>
            <b:Last>Didriksson</b:Last>
            <b:First>Axel</b:First>
          </b:Person>
        </b:NameList>
      </b:BookAuthor>
      <b:Author>
        <b:NameList>
          <b:Person>
            <b:Last>González</b:Last>
            <b:First>Luis</b:First>
            <b:Middle>Eduardo</b:Middle>
          </b:Person>
          <b:Person>
            <b:Last>Espinoza</b:Last>
            <b:First>Oscar</b:First>
          </b:Person>
        </b:NameList>
      </b:Author>
    </b:Author>
    <b:BookTitle>Tendencias de la Educación Superior en América Latina y el Caribe. Contribución a los documentos síntesis (CD-Rom)</b:BookTitle>
    <b:Publisher>UNESCO-IESALC</b:Publisher>
    <b:Title>Calidad de la Educación Superior en América Latina y el Caribe: Conceptos y Modelos</b:Title>
    <b:RefOrder>43</b:RefOrder>
  </b:Source>
  <b:Source>
    <b:Tag>Jar06</b:Tag>
    <b:SourceType>JournalArticle</b:SourceType>
    <b:Guid>{1D964870-A0D5-4882-ABFC-A872C19F985F}</b:Guid>
    <b:LCID>0</b:LCID>
    <b:Author>
      <b:Author>
        <b:NameList>
          <b:Person>
            <b:Last>Jaramillo</b:Last>
            <b:First>Alberto</b:First>
          </b:Person>
          <b:Person>
            <b:Last>Giraldo</b:Last>
            <b:First>Andrés</b:First>
          </b:Person>
          <b:Person>
            <b:Last>Ortiz</b:Last>
            <b:First>Javier</b:First>
            <b:Middle>Santiago</b:Middle>
          </b:Person>
        </b:NameList>
      </b:Author>
    </b:Author>
    <b:Title>Estudios sobre Egresados: Experiencia de la Universidad Eafit</b:Title>
    <b:Year>2006</b:Year>
    <b:Month>Enero-marzo</b:Month>
    <b:JournalName>Revista Universidad Eafit</b:JournalName>
    <b:Pages>11-124</b:Pages>
    <b:Volume>42</b:Volume>
    <b:Issue>141</b:Issue>
    <b:RefOrder>44</b:RefOrder>
  </b:Source>
  <b:Source>
    <b:Tag>Rae07</b:Tag>
    <b:SourceType>DocumentFromInternetSite</b:SourceType>
    <b:Guid>{1D8569BB-7795-45EF-AE61-F8F05582C498}</b:Guid>
    <b:LCID>0</b:LCID>
    <b:Author>
      <b:Author>
        <b:NameList>
          <b:Person>
            <b:Last>Rae</b:Last>
            <b:First>David</b:First>
          </b:Person>
        </b:NameList>
      </b:Author>
    </b:Author>
    <b:Title>Connecting enterprise and graduate employability :Challenges to the higher education culture and curriculum?. Education &amp; Training, 49(8/9), 605-619.</b:Title>
    <b:InternetSiteTitle>ABI/INFORM Global database. (Document ID: 1384713041)</b:InternetSiteTitle>
    <b:Year>2007</b:Year>
    <b:YearAccessed>2009</b:YearAccessed>
    <b:MonthAccessed>Febrero</b:MonthAccessed>
    <b:DayAccessed>6</b:DayAccessed>
    <b:RefOrder>45</b:RefOrder>
  </b:Source>
  <b:Source>
    <b:Tag>Lin07</b:Tag>
    <b:SourceType>DocumentFromInternetSite</b:SourceType>
    <b:Guid>{5D43650C-B427-440F-8F12-68329085D83D}</b:Guid>
    <b:LCID>0</b:LCID>
    <b:Author>
      <b:Author>
        <b:NameList>
          <b:Person>
            <b:Last>Lindberg</b:Last>
            <b:First>Matti</b:First>
          </b:Person>
        </b:NameList>
      </b:Author>
    </b:Author>
    <b:Title>At the Frontier of Graduate Surveys. Research Unit for the Sociology of Education, University of Turku, RUSE Ha¨meenkatu 1</b:Title>
    <b:Year>2007</b:Year>
    <b:YearAccessed>2009</b:YearAccessed>
    <b:MonthAccessed>Febrero</b:MonthAccessed>
    <b:DayAccessed>4</b:DayAccessed>
    <b:URL>http://www.springerlink.com/content/j686085245t3tr34/fulltext.pdf</b:URL>
    <b:RefOrder>46</b:RefOrder>
  </b:Source>
  <b:Source>
    <b:Tag>Hur07</b:Tag>
    <b:SourceType>DocumentFromInternetSite</b:SourceType>
    <b:Guid>{9FF87742-695E-4A23-9F71-3BD9D5274EB4}</b:Guid>
    <b:LCID>0</b:LCID>
    <b:Author>
      <b:Author>
        <b:NameList>
          <b:Person>
            <b:Last>Hurtado</b:Last>
            <b:First>Carolina</b:First>
          </b:Person>
        </b:NameList>
      </b:Author>
    </b:Author>
    <b:Title>Impacto social de los programas de pregrado: economía</b:Title>
    <b:InternetSiteTitle>Universidad Eafit</b:InternetSiteTitle>
    <b:Year>2007</b:Year>
    <b:YearAccessed>2009</b:YearAccessed>
    <b:MonthAccessed>Marzo</b:MonthAccessed>
    <b:DayAccessed>3</b:DayAccessed>
    <b:URL>http://www.eafit.edu.co/NR/rdonlyres/7279663D-8825-4D53-A666-AE46936D6E3C/0/ECONOMIA2007.pdf</b:URL>
    <b:RefOrder>47</b:RefOrder>
  </b:Source>
  <b:Source>
    <b:Tag>MarcadorDePosición1</b:Tag>
    <b:SourceType>DocumentFromInternetSite</b:SourceType>
    <b:Guid>{5024209F-9359-47AA-BA72-CB26B50E9563}</b:Guid>
    <b:LCID>0</b:LCID>
    <b:Author>
      <b:Author>
        <b:NameList>
          <b:Person>
            <b:Last>Malagón</b:Last>
            <b:First>Luis</b:First>
            <b:Middle>Alberto</b:Middle>
          </b:Person>
        </b:NameList>
      </b:Author>
    </b:Author>
    <b:Title>Universidad y Sociedad: pertinencia y educación superior</b:Title>
    <b:YearAccessed>2009</b:YearAccessed>
    <b:MonthAccessed>Febrero</b:MonthAccessed>
    <b:DayAccessed>14</b:DayAccessed>
    <b:URL>http://books.google.com.co/books?hl=es&amp;lr=&amp;id=YtsQCs847mkC&amp;oi=fnd&amp;pg=PA9&amp;dq=+educacion+pertinencia&amp;ots=gMHyjXYWfy&amp;sig=-GiIl7KWDLWCllf438qkSG0kDos#PPA14,M1</b:URL>
    <b:Year>2003</b:Year>
    <b:RefOrder>48</b:RefOrder>
  </b:Source>
  <b:Source>
    <b:Tag>Lop</b:Tag>
    <b:SourceType>DocumentFromInternetSite</b:SourceType>
    <b:Guid>{7DA7BF55-6BD5-4E50-8E3F-D1B721D902BD}</b:Guid>
    <b:LCID>0</b:LCID>
    <b:Author>
      <b:Author>
        <b:NameList>
          <b:Person>
            <b:Last>Lopera</b:Last>
            <b:First>Carlos</b:First>
            <b:Middle>Mario</b:Middle>
          </b:Person>
        </b:NameList>
      </b:Author>
    </b:Author>
    <b:Title>Gradua2</b:Title>
    <b:InternetSiteTitle>Los estudios sobre seguimiento de egresados en los procesos de mejora continua de la actividad universitaria</b:InternetSiteTitle>
    <b:Year>2005</b:Year>
    <b:Month>Marzo</b:Month>
    <b:Day>16</b:Day>
    <b:YearAccessed>2009</b:YearAccessed>
    <b:MonthAccessed>Febrero</b:MonthAccessed>
    <b:DayAccessed>5</b:DayAccessed>
    <b:URL>www.gradua2.org.mx/docs/monterrey/Ponencia_U_Catolica_de_Col_GRADUA2_Mexico.doc</b:URL>
    <b:RefOrder>49</b:RefOrder>
  </b:Source>
  <b:Source>
    <b:Tag>MarcadorDePosición4</b:Tag>
    <b:SourceType>InternetSite</b:SourceType>
    <b:Guid>{E51A1273-6827-443F-B63D-8D0501BDB11B}</b:Guid>
    <b:LCID>0</b:LCID>
    <b:Author>
      <b:Author>
        <b:Corporate>Red GRADUA2 / Asociación Columbus</b:Corporate>
      </b:Author>
    </b:Author>
    <b:Title>Manual de instrumentos y recomendaciones sobre el seguimiento de egresados</b:Title>
    <b:Year>2006</b:Year>
    <b:YearAccessed>2009</b:YearAccessed>
    <b:MonthAccessed>Febrero</b:MonthAccessed>
    <b:DayAccessed>7</b:DayAccessed>
    <b:URL>http://www.gradua2.org.mx/docs/Manual%20de%20Seguimiento%20de%20Egresados.pdf</b:URL>
    <b:RefOrder>50</b:RefOrder>
  </b:Source>
  <b:Source>
    <b:Tag>MarcadorDePosición5</b:Tag>
    <b:SourceType>JournalArticle</b:SourceType>
    <b:Guid>{6470944A-182B-4445-BB98-124FCE14D9FB}</b:Guid>
    <b:LCID>0</b:LCID>
    <b:Author>
      <b:Author>
        <b:NameList>
          <b:Person>
            <b:Last>Lopera</b:Last>
            <b:First>Carolina</b:First>
          </b:Person>
        </b:NameList>
      </b:Author>
    </b:Author>
    <b:Title>Determinantes de la deserción universitaria en la Facultad de Economía Universidad del Rosario</b:Title>
    <b:JournalName>Borradores de Investigación </b:JournalName>
    <b:Year>2008</b:Year>
    <b:Pages>1-26</b:Pages>
    <b:RefOrder>51</b:RefOrder>
  </b:Source>
  <b:Source>
    <b:Tag>DAN09</b:Tag>
    <b:SourceType>DocumentFromInternetSite</b:SourceType>
    <b:Guid>{E4E6B82F-E5D7-416C-8E59-D2F4ADB05FD0}</b:Guid>
    <b:LCID>0</b:LCID>
    <b:Author>
      <b:Author>
        <b:Corporate>DANE</b:Corporate>
      </b:Author>
    </b:Author>
    <b:Title>Principales resultados del mercado laboral. Mayo de 2007</b:Title>
    <b:Year>2009</b:Year>
    <b:Month>Junio</b:Month>
    <b:YearAccessed>2009</b:YearAccessed>
    <b:MonthAccessed>Julio</b:MonthAccessed>
    <b:DayAccessed>1</b:DayAccessed>
    <b:URL>http://www.dane.gov.co/files/investigaciones/boletines/ech/ech/pres__corta_ech_may09.pdf</b:URL>
    <b:RefOrder>52</b:RefOrder>
  </b:Source>
  <b:Source>
    <b:Tag>Inf</b:Tag>
    <b:SourceType>DocumentFromInternetSite</b:SourceType>
    <b:Guid>{00808EF2-CC6C-4AC0-B4FD-054D863AAD3F}</b:Guid>
    <b:LCID>0</b:LCID>
    <b:Title>Informe de evaluación externa con fines de renovación de acreditación programa de economía </b:Title>
    <b:RefOrder>53</b:RefOrder>
  </b:Source>
  <b:Source>
    <b:Tag>Unv07</b:Tag>
    <b:SourceType>DocumentFromInternetSite</b:SourceType>
    <b:Guid>{21D36CC0-5A62-4726-92CC-7B3ABE734DA7}</b:Guid>
    <b:LCID>0</b:LCID>
    <b:Author>
      <b:Author>
        <b:Corporate>CNA</b:Corporate>
      </b:Author>
    </b:Author>
    <b:Title>Autoevaluación con fines de renovación de la acreditación del programa de economía: Informe Final y Conclusiones</b:Title>
    <b:Year>2007</b:Year>
    <b:Month>Octubre</b:Month>
    <b:URL>Documento inédito de la Oficina de Planeación</b:URL>
    <b:RefOrder>54</b:RefOrder>
  </b:Source>
  <b:Source>
    <b:Tag>Aut07</b:Tag>
    <b:SourceType>DocumentFromInternetSite</b:SourceType>
    <b:Guid>{348D0A16-4308-4456-8ACC-6834F5F5FC7C}</b:Guid>
    <b:LCID>0</b:LCID>
    <b:Title>Autoevaluación con fines de renovación de la acreditación: informe final y conclusiones</b:Title>
    <b:Year>2007</b:Year>
    <b:Month>Junio</b:Month>
    <b:URL>Documento inédito de la Oficina de Planeación</b:URL>
    <b:Author>
      <b:Author>
        <b:Corporate>Universidad EAFIT</b:Corporate>
      </b:Author>
    </b:Author>
    <b:RefOrder>55</b:RefOrder>
  </b:Source>
  <b:Source>
    <b:Tag>CNA09</b:Tag>
    <b:SourceType>DocumentFromInternetSite</b:SourceType>
    <b:Guid>{65C44A5D-AABD-4D27-AAA3-7E2CC571E904}</b:Guid>
    <b:LCID>0</b:LCID>
    <b:Author>
      <b:Author>
        <b:Corporate>CNA</b:Corporate>
      </b:Author>
    </b:Author>
    <b:Title>Acreditación de Alta Calidad. Programas de Pregrado Acreditados: Fortalezas del programa de economía de EAFIT. </b:Title>
    <b:Year>2009</b:Year>
    <b:YearAccessed>2009</b:YearAccessed>
    <b:MonthAccessed>Julio</b:MonthAccessed>
    <b:URL>http://201.244.17.66/cna/Buscador/FortalezasProg.php?Id=3182</b:URL>
    <b:RefOrder>56</b:RefOrder>
  </b:Source>
  <b:Source>
    <b:Tag>DAN091</b:Tag>
    <b:SourceType>DocumentFromInternetSite</b:SourceType>
    <b:Guid>{582E5FF5-905F-470F-8FA6-1212A98CBEBF}</b:Guid>
    <b:LCID>0</b:LCID>
    <b:Author>
      <b:Author>
        <b:Corporate>DANE</b:Corporate>
      </b:Author>
    </b:Author>
    <b:Title>Principales resultados del mercado laboral</b:Title>
    <b:Year>2009</b:Year>
    <b:Month>Mayo</b:Month>
    <b:YearAccessed>2009</b:YearAccessed>
    <b:MonthAccessed>Junio</b:MonthAccessed>
    <b:DayAccessed>1</b:DayAccessed>
    <b:URL>http://www.dane.gov.co/files/investigaciones/boletines/ech/ech/pres__corta_ech_may09.pdf</b:URL>
    <b:RefOrder>57</b:RefOrder>
  </b:Source>
  <b:Source>
    <b:Tag>Tor091</b:Tag>
    <b:SourceType>Book</b:SourceType>
    <b:Guid>{8A1AD572-F56E-42EB-B7EE-2B274B31802E}</b:Guid>
    <b:LCID>0</b:LCID>
    <b:Author>
      <b:Author>
        <b:NameList>
          <b:Person>
            <b:Last>Toro J.</b:Last>
            <b:First>Ivan</b:First>
            <b:Middle>Dario</b:Middle>
          </b:Person>
          <b:Person>
            <b:Last>Parra</b:Last>
            <b:First>Dario</b:First>
          </b:Person>
        </b:NameList>
      </b:Author>
    </b:Author>
    <b:Title>Metodología de Investigación</b:Title>
    <b:Year>2009</b:Year>
    <b:City>Medellín</b:City>
    <b:Publisher>Inédito</b:Publisher>
    <b:RefOrder>58</b:RefOrder>
  </b:Source>
  <b:Source>
    <b:Tag>Bur08</b:Tag>
    <b:SourceType>DocumentFromInternetSite</b:SourceType>
    <b:Guid>{E14D7098-1F62-4232-93E9-C11DC829E6CD}</b:Guid>
    <b:LCID>0</b:LCID>
    <b:Author>
      <b:Author>
        <b:NameList>
          <b:Person>
            <b:Last>Burga</b:Last>
            <b:First>Manuel</b:First>
          </b:Person>
        </b:NameList>
      </b:Author>
    </b:Author>
    <b:Title>Pertinencia e impertinencia de la Universidad Peruana. Diario La República</b:Title>
    <b:Year>Peru, 2008</b:Year>
    <b:Month>Octubre</b:Month>
    <b:Day>2</b:Day>
    <b:YearAccessed>2009</b:YearAccessed>
    <b:MonthAccessed>Febrero</b:MonthAccessed>
    <b:DayAccessed>13</b:DayAccessed>
    <b:URL>http://mt.educarchile.cl/MT/jjbrunner/archives/2008/10/pertinencia_e_i_1.html</b:URL>
    <b:RefOrder>59</b:RefOrder>
  </b:Source>
  <b:Source>
    <b:Tag>Bet09</b:Tag>
    <b:SourceType>Book</b:SourceType>
    <b:Guid>{DE616516-C2A9-4085-B524-5DED26CEE5EE}</b:Guid>
    <b:LCID>0</b:LCID>
    <b:Author>
      <b:Author>
        <b:NameList>
          <b:Person>
            <b:Last>Betancur</b:Last>
            <b:First>Cayetano</b:First>
          </b:Person>
        </b:NameList>
      </b:Author>
    </b:Author>
    <b:Title>Filosofía de la educación </b:Title>
    <b:Year>2009</b:Year>
    <b:City>Medellín</b:City>
    <b:Publisher>Fondo editorial Universidad EAFIT </b:Publisher>
    <b:RefOrder>60</b:RefOrder>
  </b:Source>
  <b:Source>
    <b:Tag>Bel09</b:Tag>
    <b:SourceType>JournalArticle</b:SourceType>
    <b:Guid>{7FC56980-3ACB-473D-88F2-7759F959FA80}</b:Guid>
    <b:LCID>0</b:LCID>
    <b:Author>
      <b:Author>
        <b:NameList>
          <b:Person>
            <b:Last>Bell Lemus</b:Last>
            <b:First>Gustavo</b:First>
          </b:Person>
        </b:NameList>
      </b:Author>
    </b:Author>
    <b:Title>"Si algo está necesitando la Colombia de hoy es una Universidad crítica"</b:Title>
    <b:Year>2009</b:Year>
    <b:JournalName>El eafitense </b:JournalName>
    <b:Pages>80-83</b:Pages>
    <b:RefOrder>61</b:RefOrder>
  </b:Source>
  <b:Source>
    <b:Tag>Ler06</b:Tag>
    <b:SourceType>Book</b:SourceType>
    <b:Guid>{0988BED5-01AB-493A-8AEA-3A33A69D8D0C}</b:Guid>
    <b:LCID>0</b:LCID>
    <b:Author>
      <b:Author>
        <b:NameList>
          <b:Person>
            <b:Last>Lerner</b:Last>
            <b:First>Jeannette</b:First>
          </b:Person>
          <b:Person>
            <b:Last>Gil</b:Last>
            <b:First>Lina</b:First>
            <b:Middle>Marcela</b:Middle>
          </b:Person>
        </b:NameList>
      </b:Author>
    </b:Author>
    <b:Title>Metodología del aprendizaje </b:Title>
    <b:Year>2006</b:Year>
    <b:City>Medellín </b:City>
    <b:Publisher>Fondo Editorial - Universidad EAFIT</b:Publisher>
    <b:RefOrder>62</b:RefOrder>
  </b:Source>
  <b:Source>
    <b:Tag>Gon97</b:Tag>
    <b:SourceType>JournalArticle</b:SourceType>
    <b:Guid>{2568F757-901E-4288-A572-C4415A94A370}</b:Guid>
    <b:LCID>0</b:LCID>
    <b:Author>
      <b:Author>
        <b:NameList>
          <b:Person>
            <b:Last>González</b:Last>
            <b:First>Oscar</b:First>
            <b:Middle>M.</b:Middle>
          </b:Person>
        </b:NameList>
      </b:Author>
    </b:Author>
    <b:Title>El Concepto de Universidad </b:Title>
    <b:Year>1997</b:Year>
    <b:JournalName>Revista de la Educación Superior </b:JournalName>
    <b:RefOrder>63</b:RefOrder>
  </b:Source>
  <b:Source>
    <b:Tag>Ort68</b:Tag>
    <b:SourceType>Book</b:SourceType>
    <b:Guid>{F3612B4A-F6AF-4843-BD4D-35882E67F584}</b:Guid>
    <b:LCID>0</b:LCID>
    <b:Author>
      <b:Author>
        <b:NameList>
          <b:Person>
            <b:Last>Ortega y Gasset</b:Last>
            <b:First>José</b:First>
          </b:Person>
        </b:NameList>
      </b:Author>
    </b:Author>
    <b:Title>Misión de la Universidad</b:Title>
    <b:Year>1968</b:Year>
    <b:City>Madrid</b:City>
    <b:Publisher>Revista de Occidente</b:Publisher>
    <b:RefOrder>1</b:RefOrder>
  </b:Source>
  <b:Source>
    <b:Tag>Uni09</b:Tag>
    <b:SourceType>DocumentFromInternetSite</b:SourceType>
    <b:Guid>{A11BB936-6639-48D1-8355-11C0AE2D643D}</b:Guid>
    <b:LCID>0</b:LCID>
    <b:Author>
      <b:Author>
        <b:Corporate>Universidad EAFIT</b:Corporate>
      </b:Author>
    </b:Author>
    <b:Title>Departamento de Economía</b:Title>
    <b:Year>2009</b:Year>
    <b:Month>07</b:Month>
    <b:Day>28</b:Day>
    <b:YearAccessed>2009</b:YearAccessed>
    <b:MonthAccessed>08</b:MonthAccessed>
    <b:DayAccessed>28</b:DayAccessed>
    <b:URL>http://www.eafit.edu.co/EafitCn/Administracion/Pregrados/Economia/Index.htm</b:URL>
    <b:RefOrder>64</b:RefOrder>
  </b:Source>
  <b:Source>
    <b:Tag>Min</b:Tag>
    <b:SourceType>Misc</b:SourceType>
    <b:Guid>{78ED7B8F-2D44-4F13-BF9E-4F98A303706E}</b:Guid>
    <b:LCID>0</b:LCID>
    <b:Author>
      <b:Author>
        <b:Corporate>Ministerio de Educación Nacional</b:Corporate>
      </b:Author>
    </b:Author>
    <b:Title>Articulación de la Educación con el Mundo Productivo. Competencias Laborales Generales</b:Title>
    <b:Publisher>Imprenta Nacional de Colombia</b:Publisher>
    <b:Year>2005</b:Year>
    <b:RefOrder>65</b:RefOrder>
  </b:Source>
  <b:Source>
    <b:Tag>Ofi09</b:Tag>
    <b:SourceType>Report</b:SourceType>
    <b:Guid>{6217DFFC-51FA-42B2-BBF5-CF06A102D8AC}</b:Guid>
    <b:LCID>0</b:LCID>
    <b:Author>
      <b:Author>
        <b:NameList>
          <b:Person>
            <b:Last>Montes</b:Last>
            <b:First>Isabel</b:First>
            <b:Middle>Cristina</b:Middle>
          </b:Person>
        </b:NameList>
      </b:Author>
    </b:Author>
    <b:Title>Doble titulación en pregrado en la Universidad EAFIT</b:Title>
    <b:Year>2009</b:Year>
    <b:City>Medellín</b:City>
    <b:RefOrder>66</b:RefOrder>
  </b:Source>
  <b:Source>
    <b:Tag>MarcadorDePosición6</b:Tag>
    <b:SourceType>Misc</b:SourceType>
    <b:Guid>{00C60D69-8338-46FE-9422-E97A5531A064}</b:Guid>
    <b:LCID>0</b:LCID>
    <b:Author>
      <b:Author>
        <b:Corporate>Ministerio de Educación Nacional</b:Corporate>
      </b:Author>
    </b:Author>
    <b:Title>Articulación de la Educación con el Mundo Productivo. Competencias Laborales Generales</b:Title>
    <b:Publisher>Imprenta Nacional de Colombia</b:Publisher>
    <b:RefOrder>67</b:RefOrder>
  </b:Source>
  <b:Source>
    <b:Tag>Gal08</b:Tag>
    <b:SourceType>Book</b:SourceType>
    <b:Guid>{F508631A-389C-4A03-A98B-72DCE552643F}</b:Guid>
    <b:LCID>0</b:LCID>
    <b:Author>
      <b:Author>
        <b:NameList>
          <b:Person>
            <b:Last>Galenao</b:Last>
            <b:First>María</b:First>
            <b:Middle>Eumelia</b:Middle>
          </b:Person>
        </b:NameList>
      </b:Author>
    </b:Author>
    <b:Title>Diseño de proyectos en la investigación cualitativa </b:Title>
    <b:Year>2008</b:Year>
    <b:City>Medellín</b:City>
    <b:Publisher>Fondo Editorial Universidad EAFIT</b:Publisher>
    <b:RefOrder>68</b:RefOrder>
  </b:Source>
  <b:Source>
    <b:Tag>Iba01</b:Tag>
    <b:SourceType>Book</b:SourceType>
    <b:Guid>{A8564750-91B6-40B9-9CF8-AB6D7B439AC2}</b:Guid>
    <b:LCID>0</b:LCID>
    <b:Author>
      <b:Author>
        <b:NameList>
          <b:Person>
            <b:Last>Ibarra</b:Last>
            <b:First>Eduardo</b:First>
          </b:Person>
        </b:NameList>
      </b:Author>
    </b:Author>
    <b:Title>La Universidad en México hoy: gubernamentalidad y modernización</b:Title>
    <b:Year>2001</b:Year>
    <b:City>México</b:City>
    <b:Publisher>UNAM</b:Publisher>
    <b:Pages>524</b:Pages>
    <b:Edition>primera</b:Edition>
    <b:Comments>ISBN 968-36-9099-8</b:Comments>
    <b:RefOrder>69</b:RefOrder>
  </b:Source>
  <b:Source>
    <b:Tag>Sal03</b:Tag>
    <b:SourceType>DocumentFromInternetSite</b:SourceType>
    <b:Guid>{1E30D831-809E-4ED3-BBB1-8AB4C8E79F40}</b:Guid>
    <b:LCID>0</b:LCID>
    <b:Author>
      <b:Author>
        <b:NameList>
          <b:Person>
            <b:Last>Salvador F.</b:Last>
            <b:First>Manuel</b:First>
          </b:Person>
          <b:Person>
            <b:Last>Gallardo V.</b:Last>
            <b:First>Pilar</b:First>
          </b:Person>
        </b:NameList>
      </b:Author>
    </b:Author>
    <b:Title>Análisis Factorial</b:Title>
    <b:InternetSiteTitle>Master en Administración electrónica de Empresas - Universidad de Zaragoza</b:InternetSiteTitle>
    <b:Year>2006</b:Year>
    <b:YearAccessed>2009</b:YearAccessed>
    <b:MonthAccessed>Agosto</b:MonthAccessed>
    <b:DayAccessed>1</b:DayAccessed>
    <b:URL>http://ciberconta.unizar.es/LECCION/factorial/</b:URL>
    <b:RefOrder>70</b:RefOrder>
  </b:Source>
  <b:Source>
    <b:Tag>Ari08</b:Tag>
    <b:SourceType>DocumentFromInternetSite</b:SourceType>
    <b:Guid>{94CF85ED-B0AC-4A5E-8916-6191BD5BD23D}</b:Guid>
    <b:LCID>0</b:LCID>
    <b:Author>
      <b:Author>
        <b:NameList>
          <b:Person>
            <b:Last>Arias</b:Last>
            <b:First>Benito</b:First>
          </b:Person>
        </b:NameList>
      </b:Author>
    </b:Author>
    <b:Title>Desarrollo de un ejemplo de análisis factorial confirmatorio con LISREL, AMOS y SAS. Seminario de Actualización en investigación sobre discapacidad SAIS 2008</b:Title>
    <b:Year>2008</b:Year>
    <b:YearAccessed>2009</b:YearAccessed>
    <b:MonthAccessed>Octubre</b:MonthAccessed>
    <b:DayAccessed>1 </b:DayAccessed>
    <b:URL>http://www.benitoarias.com/articulos/afc.pdf</b:URL>
    <b:RefOrder>71</b:RefOrder>
  </b:Source>
  <b:Source>
    <b:Tag>Hor65</b:Tag>
    <b:SourceType>JournalArticle</b:SourceType>
    <b:Guid>{011E492C-7112-4AEE-BF9D-758665C22433}</b:Guid>
    <b:LCID>0</b:LCID>
    <b:Author>
      <b:Author>
        <b:NameList>
          <b:Person>
            <b:Last>Horn</b:Last>
            <b:First>J.</b:First>
            <b:Middle>L.</b:Middle>
          </b:Person>
        </b:NameList>
      </b:Author>
    </b:Author>
    <b:Title>A rationale and test for the number of factors in factor analysis</b:Title>
    <b:JournalName>Psychometrika</b:JournalName>
    <b:Year>1965</b:Year>
    <b:Pages>179 - 185</b:Pages>
    <b:Issue>30</b:Issue>
    <b:RefOrder>72</b:RefOrder>
  </b:Source>
  <b:Source>
    <b:Tag>KGJ73</b:Tag>
    <b:SourceType>BookSection</b:SourceType>
    <b:Guid>{E66CE31B-81F8-4C40-ADF1-7729E4A7BEE5}</b:Guid>
    <b:LCID>0</b:LCID>
    <b:Author>
      <b:Author>
        <b:NameList>
          <b:Person>
            <b:Last>Joreskog</b:Last>
            <b:First>K.G</b:First>
          </b:Person>
        </b:NameList>
      </b:Author>
      <b:BookAuthor>
        <b:NameList>
          <b:Person>
            <b:Last>Goldberger</b:Last>
            <b:First>A.S</b:First>
          </b:Person>
          <b:Person>
            <b:Last>Duncan</b:Last>
            <b:First>O.D</b:First>
          </b:Person>
        </b:NameList>
      </b:BookAuthor>
    </b:Author>
    <b:Title>A general method for estimating a linear structural equation system</b:Title>
    <b:BookTitle>Structural equation models in the social sciences</b:BookTitle>
    <b:Year>1973</b:Year>
    <b:Pages>83-112</b:Pages>
    <b:City>New York</b:City>
    <b:Publisher>Academic Press</b:Publisher>
    <b:RefOrder>73</b:RefOrder>
  </b:Source>
  <b:Source>
    <b:Tag>Boo01</b:Tag>
    <b:SourceType>BookSection</b:SourceType>
    <b:Guid>{0EC50BF6-F667-4AF6-9F8F-2A9F2BDE98FE}</b:Guid>
    <b:LCID>0</b:LCID>
    <b:Author>
      <b:Author>
        <b:NameList>
          <b:Person>
            <b:Last>Boomsma</b:Last>
            <b:First>Anne</b:First>
          </b:Person>
          <b:Person>
            <b:Last>Hoogland</b:Last>
            <b:First>Jeffrey</b:First>
            <b:Middle>J.</b:Middle>
          </b:Person>
        </b:NameList>
      </b:Author>
    </b:Author>
    <b:Title>The Robustness of LISREL Modeling Revisited</b:Title>
    <b:Year>2001</b:Year>
    <b:City>Chicago</b:City>
    <b:Publisher>Scientific Software International</b:Publisher>
    <b:Pages>139 - 168</b:Pages>
    <b:BookTitle>Structural equation modeling: Present and Future: A Festschrisft in honor of Karl Joreskog</b:BookTitle>
    <b:RefOrder>74</b:RefOrder>
  </b:Source>
  <b:Source>
    <b:Tag>Lóp10</b:Tag>
    <b:SourceType>Book</b:SourceType>
    <b:Guid>{1A8B151F-53ED-488E-B07D-F9B7232E32A2}</b:Guid>
    <b:LCID>0</b:LCID>
    <b:Author>
      <b:Author>
        <b:NameList>
          <b:Person>
            <b:Last>López Díez</b:Last>
            <b:First>Juan</b:First>
            <b:Middle>Carlos</b:Middle>
          </b:Person>
        </b:NameList>
      </b:Author>
    </b:Author>
    <b:Title>Universidad EAFIT 50 años 1960-2010. Ciencia y humanismo que señalan el futuro </b:Title>
    <b:Year>2010</b:Year>
    <b:City>Medellín</b:City>
    <b:Publisher>Fondo Editorial Universidad EAFIT </b:Publisher>
    <b:RefOrder>75</b:RefOrder>
  </b:Source>
  <b:Source>
    <b:Tag>Bor08</b:Tag>
    <b:SourceType>Book</b:SourceType>
    <b:Guid>{435C3FE8-8361-4C52-A920-29F4E15FCA37}</b:Guid>
    <b:LCID>0</b:LCID>
    <b:Author>
      <b:Author>
        <b:NameList>
          <b:Person>
            <b:Last>Borrero C.</b:Last>
            <b:First>Alfonso</b:First>
          </b:Person>
        </b:NameList>
      </b:Author>
    </b:Author>
    <b:Title>La Universidad. Estudio sobre sus origenes, dinámicas y tendencias. Tomo 1. Historia Universitaria: la Universidad en Europa desde sus orígenes hasta la revolución francesa</b:Title>
    <b:Year>2008 (a)</b:Year>
    <b:Publisher>Pontificia Universidad Javeriana</b:Publisher>
    <b:City>Bogotá</b:City>
    <b:RefOrder>76</b:RefOrder>
  </b:Source>
  <b:Source>
    <b:Tag>New02</b:Tag>
    <b:SourceType>Book</b:SourceType>
    <b:Guid>{2C5F4C10-35CC-484F-81FD-45FDF6E94FFD}</b:Guid>
    <b:LCID>0</b:LCID>
    <b:Author>
      <b:Author>
        <b:NameList>
          <b:Person>
            <b:Last>Newman</b:Last>
            <b:First>John</b:First>
            <b:Middle>Henry</b:Middle>
          </b:Person>
        </b:NameList>
      </b:Author>
    </b:Author>
    <b:Title>Acerca de la idea de Universidad</b:Title>
    <b:Year>2002</b:Year>
    <b:Publisher>Libros del Umbral</b:Publisher>
    <b:City>Tlalpan D.F- México</b:City>
    <b:RefOrder>77</b:RefOrder>
  </b:Source>
  <b:Source>
    <b:Tag>Agu06</b:Tag>
    <b:SourceType>JournalArticle</b:SourceType>
    <b:Guid>{A366962D-232F-4286-940A-AAEF2B0BAB01}</b:Guid>
    <b:LCID>0</b:LCID>
    <b:Author>
      <b:Author>
        <b:NameList>
          <b:Person>
            <b:Last>Agudelo</b:Last>
            <b:First>Maria</b:First>
            <b:Middle>Alicia</b:Middle>
          </b:Person>
        </b:NameList>
      </b:Author>
    </b:Author>
    <b:Title>La Universidad como organización del conocimiento </b:Title>
    <b:Year>2006</b:Year>
    <b:JournalName>Revista Itinerantes </b:JournalName>
    <b:Pages>http://www.rhela.rudecolombia.edu.co/index.php/itin/article/view/189</b:Pages>
    <b:RefOrder>78</b:RefOrder>
  </b:Source>
  <b:Source>
    <b:Tag>JosNR</b:Tag>
    <b:SourceType>JournalArticle</b:SourceType>
    <b:Guid>{647476B2-9738-4B24-9AD0-A0E96E9678E4}</b:Guid>
    <b:LCID>0</b:LCID>
    <b:Author>
      <b:Author>
        <b:NameList>
          <b:Person>
            <b:Last>García</b:Last>
            <b:First>José</b:First>
            <b:Middle>Manuel</b:Middle>
          </b:Person>
        </b:NameList>
      </b:Author>
    </b:Author>
    <b:Title>La formación integral: objetivo de la Universidad: (algunas reflexiones sobre la educación en la Universidad)</b:Title>
    <b:Year>1991</b:Year>
    <b:City>Madrid</b:City>
    <b:Publisher>NS/NR</b:Publisher>
    <b:JournalName>Revista complutense de educación</b:JournalName>
    <b:Pages>323-335</b:Pages>
    <b:RefOrder>79</b:RefOrder>
  </b:Source>
  <b:Source>
    <b:Tag>Ant02</b:Tag>
    <b:SourceType>Book</b:SourceType>
    <b:Guid>{053D95CC-C5A8-4FE4-9064-3D178953A7EF}</b:Guid>
    <b:LCID>0</b:LCID>
    <b:Author>
      <b:Author>
        <b:NameList>
          <b:Person>
            <b:Last>Rivadeneria</b:Last>
            <b:First>Antonio</b:First>
            <b:Middle>José</b:Middle>
          </b:Person>
        </b:NameList>
      </b:Author>
    </b:Author>
    <b:Title>El Poder del Saber y los Arquetipos de la Universidad Colombiana</b:Title>
    <b:Year>2002</b:Year>
    <b:City>Bogota</b:City>
    <b:Publisher>Academia Colombiana de Historia</b:Publisher>
    <b:RefOrder>80</b:RefOrder>
  </b:Source>
  <b:Source>
    <b:Tag>Del03</b:Tag>
    <b:SourceType>Book</b:SourceType>
    <b:Guid>{0D02E62A-3947-4ABD-8CDD-B6ED23E33C58}</b:Guid>
    <b:LCID>0</b:LCID>
    <b:Author>
      <b:Author>
        <b:NameList>
          <b:Person>
            <b:Last>Del Castillo Alemán</b:Last>
            <b:First>Gloria</b:First>
          </b:Person>
        </b:NameList>
      </b:Author>
    </b:Author>
    <b:Title>Dos modelos diferenciados de configuracion institucional bajo el impacto de la evaluacion externa: la UAM y la UIA </b:Title>
    <b:Year>2003</b:Year>
    <b:City>México D.F</b:City>
    <b:Publisher>Facultad Latinoamericana de Ciencias Sociales- FLACSO </b:Publisher>
    <b:RefOrder>81</b:RefOrder>
  </b:Source>
  <b:Source>
    <b:Tag>Del06</b:Tag>
    <b:SourceType>DocumentFromInternetSite</b:SourceType>
    <b:Guid>{16511EE6-FCBD-492B-9025-FEA35DAFD483}</b:Guid>
    <b:LCID>0</b:LCID>
    <b:Author>
      <b:Author>
        <b:NameList>
          <b:Person>
            <b:Last>Del Castillo Alemán</b:Last>
            <b:First>Gloria</b:First>
          </b:Person>
        </b:NameList>
      </b:Author>
    </b:Author>
    <b:Title>Una propuesta Analítica para el estudio del cambio en las instituciones de educacion superior</b:Title>
    <b:Year>2006</b:Year>
    <b:InternetSiteTitle>Perfiles Educativos V. 28 N. 111 México pp. 37-70</b:InternetSiteTitle>
    <b:YearAccessed>2010</b:YearAccessed>
    <b:MonthAccessed>Julio</b:MonthAccessed>
    <b:DayAccessed>23</b:DayAccessed>
    <b:URL>http://redalyc.uaemex.mx/src/inicio/ArtPdfRed.jsp?iCve=13211103</b:URL>
    <b:RefOrder>82</b:RefOrder>
  </b:Source>
  <b:Source>
    <b:Tag>Sol001</b:Tag>
    <b:SourceType>JournalArticle</b:SourceType>
    <b:Guid>{DC936785-52B2-4A45-9B6C-5CD52CE06AC0}</b:Guid>
    <b:LCID>0</b:LCID>
    <b:Author>
      <b:Author>
        <b:NameList>
          <b:Person>
            <b:Last>Solis</b:Last>
            <b:First>Pedro</b:First>
          </b:Person>
          <b:Person>
            <b:Last>López</b:Last>
            <b:First>Blanca</b:First>
          </b:Person>
        </b:NameList>
      </b:Author>
    </b:Author>
    <b:Title>El concepto de las anarquías organizadas en el análisis organizacional</b:Title>
    <b:Year>2000</b:Year>
    <b:JournalName>Revista Contaduría y Administración </b:JournalName>
    <b:Pages>35-45</b:Pages>
    <b:RefOrder>83</b:RefOrder>
  </b:Source>
  <b:Source>
    <b:Tag>Sot051</b:Tag>
    <b:SourceType>JournalArticle</b:SourceType>
    <b:Guid>{581D727D-D040-483A-845D-08DA5551E980}</b:Guid>
    <b:LCID>0</b:LCID>
    <b:Author>
      <b:Author>
        <b:NameList>
          <b:Person>
            <b:Last>Soto</b:Last>
            <b:First>Diana</b:First>
          </b:Person>
        </b:NameList>
      </b:Author>
    </b:Author>
    <b:Title>Aproximación historíca a la Universidad colombiana</b:Title>
    <b:JournalName>Revista Historica a la Universidad colombiana</b:JournalName>
    <b:Year>2005</b:Year>
    <b:Pages>99-136</b:Pages>
    <b:Volume>7</b:Volume>
    <b:Comments>http://dialnet.unirioja.es/servlet/articulo?codigo=2334936</b:Comments>
    <b:RefOrder>84</b:RefOrder>
  </b:Source>
  <b:Source>
    <b:Tag>Sot05</b:Tag>
    <b:SourceType>DocumentFromInternetSite</b:SourceType>
    <b:Guid>{030A003C-38FE-43B9-87D6-71250F9CDF24}</b:Guid>
    <b:LCID>0</b:LCID>
    <b:Author>
      <b:Author>
        <b:NameList>
          <b:Person>
            <b:Last>Soto A.</b:Last>
            <b:First>Diana</b:First>
          </b:Person>
        </b:NameList>
      </b:Author>
    </b:Author>
    <b:Title>Aproximación Histórica a la Universidad Colombiana</b:Title>
    <b:InternetSiteTitle>RUDECOLOMBIA. Universidad Pedagógica y Tecnológica de Colombia </b:InternetSiteTitle>
    <b:Year>2005</b:Year>
    <b:Month>Octubre</b:Month>
    <b:Day>17</b:Day>
    <b:YearAccessed>2009</b:YearAccessed>
    <b:MonthAccessed>Febrero</b:MonthAccessed>
    <b:DayAccessed>7</b:DayAccessed>
    <b:URL>http://dialnet.unirioja.es/servlet/articulo?codigo=2334936</b:URL>
    <b:RefOrder>85</b:RefOrder>
  </b:Source>
  <b:Source>
    <b:Tag>Sot06</b:Tag>
    <b:SourceType>DocumentFromInternetSite</b:SourceType>
    <b:Guid>{60F0191B-F747-4BFA-8687-0D6394E02A21}</b:Guid>
    <b:LCID>0</b:LCID>
    <b:Author>
      <b:Author>
        <b:NameList>
          <b:Person>
            <b:Last>Soto A.</b:Last>
            <b:First>Diana</b:First>
          </b:Person>
        </b:NameList>
      </b:Author>
    </b:Author>
    <b:Title>La Universidad Latinoamericana en el Siglo XXI</b:Title>
    <b:InternetSiteTitle>RUDECOLOMBIA Universidad Pedagógica y Tecnológica de Colombia </b:InternetSiteTitle>
    <b:Year>2006</b:Year>
    <b:Month>Mayo</b:Month>
    <b:Day>5</b:Day>
    <b:YearAccessed>2009</b:YearAccessed>
    <b:MonthAccessed>Febrero</b:MonthAccessed>
    <b:DayAccessed>7</b:DayAccessed>
    <b:URL>http://dialnet.unirioja.es/servlet/articulo?codigo=2340528</b:URL>
    <b:RefOrder>86</b:RefOrder>
  </b:Source>
  <b:Source>
    <b:Tag>Uri07</b:Tag>
    <b:SourceType>BookSection</b:SourceType>
    <b:Guid>{82CDA650-D714-4669-92C0-ED185E342189}</b:Guid>
    <b:LCID>0</b:LCID>
    <b:Author>
      <b:Author>
        <b:NameList>
          <b:Person>
            <b:Last>Uribe de Hincapié</b:Last>
            <b:First>María</b:First>
            <b:Middle>Teresa</b:Middle>
          </b:Person>
        </b:NameList>
      </b:Author>
      <b:BookAuthor>
        <b:NameList>
          <b:Person>
            <b:Last>Galeano Marin</b:Last>
            <b:First>María</b:First>
            <b:Middle>Eumelia</b:Middle>
          </b:Person>
        </b:NameList>
      </b:BookAuthor>
    </b:Author>
    <b:Title>El giro de la mirada</b:Title>
    <b:Year>2007</b:Year>
    <b:City>Medellín</b:City>
    <b:BookTitle>Estrategias de investigación cualitativa. El giro de la mirada</b:BookTitle>
    <b:Pages>11-17</b:Pages>
    <b:Publisher>La Carreta Editores </b:Publisher>
    <b:RefOrder>87</b:RefOrder>
  </b:Source>
  <b:Source>
    <b:Tag>Aba00</b:Tag>
    <b:SourceType>BookSection</b:SourceType>
    <b:Guid>{9CFFE46F-13C9-4C4B-A4C6-B66A6E88CBC8}</b:Guid>
    <b:LCID>0</b:LCID>
    <b:Author>
      <b:Author>
        <b:NameList>
          <b:Person>
            <b:Last>Abad</b:Last>
            <b:First>Héctor</b:First>
          </b:Person>
        </b:NameList>
      </b:Author>
      <b:BookAuthor>
        <b:NameList>
          <b:Person>
            <b:Last>Gaviria</b:Last>
            <b:First>Juan</b:First>
            <b:Middle>Felipe</b:Middle>
          </b:Person>
          <b:Person>
            <b:Last>Mockus</b:Last>
            <b:First>Antanas</b:First>
          </b:Person>
          <b:Person>
            <b:Last>Abad</b:Last>
            <b:First>Héctor</b:First>
          </b:Person>
          <b:Person>
            <b:Last>Ospina</b:Last>
            <b:First>William</b:First>
          </b:Person>
        </b:NameList>
      </b:BookAuthor>
    </b:Author>
    <b:Title>Educación: las dos memorias. Entre la memoria biológica y la memoria cultural</b:Title>
    <b:Year>2000</b:Year>
    <b:City>Medellín</b:City>
    <b:Publisher>Fondo Editorial Universidad EAFIT</b:Publisher>
    <b:BookTitle>Una reflexión sobre la educación en Colombia</b:BookTitle>
    <b:Pages>37-58</b:Pages>
    <b:RefOrder>88</b:RefOrder>
  </b:Source>
  <b:Source>
    <b:Tag>Gal02</b:Tag>
    <b:SourceType>Book</b:SourceType>
    <b:Guid>{2632AAE5-533B-464B-A868-AB71A8AED020}</b:Guid>
    <b:LCID>0</b:LCID>
    <b:Author>
      <b:Author>
        <b:NameList>
          <b:Person>
            <b:Last>Galeano Marín</b:Last>
            <b:First>María</b:First>
            <b:Middle>Eumelia</b:Middle>
          </b:Person>
          <b:Person>
            <b:Last>Vélez Restrepo</b:Last>
            <b:First>Olga</b:First>
            <b:Middle>Lucía</b:Middle>
          </b:Person>
        </b:NameList>
      </b:Author>
    </b:Author>
    <b:Title>Estado del Arte sobre fuentes documentales en investigación cualitativa </b:Title>
    <b:Year>2002</b:Year>
    <b:City>Medellín</b:City>
    <b:Publisher>Universidad de Antioquia </b:Publisher>
    <b:RefOrder>89</b:RefOrder>
  </b:Source>
  <b:Source>
    <b:Tag>Gal07</b:Tag>
    <b:SourceType>Book</b:SourceType>
    <b:Guid>{423C9B5C-EDD3-4A18-B92C-F056121F5408}</b:Guid>
    <b:LCID>0</b:LCID>
    <b:Author>
      <b:Author>
        <b:NameList>
          <b:Person>
            <b:Last>Galeano Marin</b:Last>
            <b:First>Maria</b:First>
            <b:Middle>Eumelia</b:Middle>
          </b:Person>
        </b:NameList>
      </b:Author>
    </b:Author>
    <b:Title>Estrategias de investigación social cualitativa. El giro de la mirada  </b:Title>
    <b:Year>2007</b:Year>
    <b:City>Medellín </b:City>
    <b:Publisher>La Carreta Editores </b:Publisher>
    <b:RefOrder>2</b:RefOrder>
  </b:Source>
  <b:Source>
    <b:Tag>Gal081</b:Tag>
    <b:SourceType>Book</b:SourceType>
    <b:Guid>{4F2183F2-9B8E-4FC7-9800-36BAB5758CCE}</b:Guid>
    <b:LCID>0</b:LCID>
    <b:Author>
      <b:Author>
        <b:NameList>
          <b:Person>
            <b:Last>Galeano</b:Last>
            <b:First>María</b:First>
            <b:Middle>Eumelia</b:Middle>
          </b:Person>
        </b:NameList>
      </b:Author>
    </b:Author>
    <b:Title>Diseño de proyectos en la investigación cualitativa </b:Title>
    <b:Year>2008</b:Year>
    <b:City>Medellín</b:City>
    <b:Publisher>Fondo Editorial Universidad EAFIT </b:Publisher>
    <b:RefOrder>90</b:RefOrder>
  </b:Source>
  <b:Source>
    <b:Tag>MarcadorDePosición7</b:Tag>
    <b:SourceType>Book</b:SourceType>
    <b:Guid>{D7609487-8315-4AC7-BBD1-DE9985D0C26F}</b:Guid>
    <b:LCID>0</b:LCID>
    <b:Author>
      <b:Author>
        <b:NameList>
          <b:Person>
            <b:Last>North</b:Last>
            <b:First>Douglass</b:First>
          </b:Person>
        </b:NameList>
      </b:Author>
    </b:Author>
    <b:Title>Instituciones, cambio institucional y desempeño económico</b:Title>
    <b:Year>1993</b:Year>
    <b:City>México D.F.</b:City>
    <b:Publisher>Fondo de Cultura Económica</b:Publisher>
    <b:RefOrder>91</b:RefOrder>
  </b:Source>
  <b:Source>
    <b:Tag>Gut</b:Tag>
    <b:SourceType>JournalArticle</b:SourceType>
    <b:Guid>{A6E455CF-F2FC-491D-8728-0E4DA16E6418}</b:Guid>
    <b:LCID>0</b:LCID>
    <b:Author>
      <b:Author>
        <b:NameList>
          <b:Person>
            <b:Last>Gutiérrez de González</b:Last>
            <b:First>Consuelo</b:First>
          </b:Person>
        </b:NameList>
      </b:Author>
    </b:Author>
    <b:Title>Libre comercio y autonomía universitaria, un dilema actual: el caso colombiano</b:Title>
    <b:JournalName>Revista Latinoamericana de Ciencias Sociales, Niñez y Juventud</b:JournalName>
    <b:Year>2007</b:Year>
    <b:Pages>605-636</b:Pages>
    <b:RefOrder>92</b:RefOrder>
  </b:Source>
  <b:Source>
    <b:Tag>Pat02</b:Tag>
    <b:SourceType>Book</b:SourceType>
    <b:Guid>{EC1F0E13-0F4E-4BED-8FD2-6257177D5CE9}</b:Guid>
    <b:LCID>0</b:LCID>
    <b:Author>
      <b:Author>
        <b:NameList>
          <b:Person>
            <b:Last>Patiño</b:Last>
            <b:First>Luceli</b:First>
          </b:Person>
          <b:Person>
            <b:Last>Castaño</b:Last>
            <b:First>Luz</b:First>
            <b:Middle>Ángela</b:Middle>
          </b:Person>
          <b:Person>
            <b:Last>Fajardo</b:Last>
            <b:First>Martha</b:First>
          </b:Person>
        </b:NameList>
      </b:Author>
    </b:Author>
    <b:Title>El profesor universitario: entre la tradición y la transformación de la universidad colombiana</b:Title>
    <b:Year>2002</b:Year>
    <b:Publisher>Instituto Colombiano para el Fomento de la Educación Superior - ICFES</b:Publisher>
    <b:City>Bogotá D.C</b:City>
    <b:RefOrder>93</b:RefOrder>
  </b:Source>
  <b:Source>
    <b:Tag>MarcadorDePosición8</b:Tag>
    <b:SourceType>Book</b:SourceType>
    <b:Guid>{5005B3A3-A3D8-4D14-B631-48ECE17531D1}</b:Guid>
    <b:LCID>0</b:LCID>
    <b:Author>
      <b:Author>
        <b:NameList>
          <b:Person>
            <b:Last>North</b:Last>
            <b:First>Douglass</b:First>
          </b:Person>
        </b:NameList>
      </b:Author>
    </b:Author>
    <b:Title>Instituciones, cambio institucional y desempeño económico</b:Title>
    <b:Year>1993</b:Year>
    <b:City>México D.F.</b:City>
    <b:Publisher>Fondo de Cultura Económica</b:Publisher>
    <b:RefOrder>94</b:RefOrder>
  </b:Source>
  <b:Source>
    <b:Tag>Jar99</b:Tag>
    <b:SourceType>BookSection</b:SourceType>
    <b:Guid>{89FF88BD-75AC-4451-93B9-204C269A0700}</b:Guid>
    <b:LCID>0</b:LCID>
    <b:Author>
      <b:Author>
        <b:NameList>
          <b:Person>
            <b:Last>Jaramillo Salazar</b:Last>
            <b:First>Hernán</b:First>
          </b:Person>
        </b:NameList>
      </b:Author>
      <b:BookAuthor>
        <b:NameList>
          <b:Person>
            <b:Last>Gómez Buendia</b:Last>
            <b:First>Hernando</b:First>
          </b:Person>
        </b:NameList>
      </b:BookAuthor>
    </b:Author>
    <b:Title>¿Científicos, Educadores o Rentistas? Un Dialogo desde el "Almendrón"</b:Title>
    <b:Year>1999</b:Year>
    <b:BookTitle>Para Dónde Va Colombia? Un Coloquio Abierto </b:BookTitle>
    <b:Pages>258</b:Pages>
    <b:City>Bogotá</b:City>
    <b:Publisher>Tercer Mundo Editores-Colciencias </b:Publisher>
    <b:RefOrder>95</b:RefOrder>
  </b:Source>
  <b:Source>
    <b:Tag>Cha09</b:Tag>
    <b:SourceType>Report</b:SourceType>
    <b:Guid>{952CBCB0-3856-418C-B1DE-6B39CFB185D5}</b:Guid>
    <b:LCID>0</b:LCID>
    <b:Author>
      <b:Author>
        <b:NameList>
          <b:Person>
            <b:Last>Chaparro</b:Last>
            <b:First>Fernando</b:First>
          </b:Person>
        </b:NameList>
      </b:Author>
    </b:Author>
    <b:Title>Universidad, Creación de Conocimiento, Innovación y Desarrollo</b:Title>
    <b:Year>2009</b:Year>
    <b:Publisher>Inedito</b:Publisher>
    <b:City>Bogotá </b:City>
    <b:RefOrder>96</b:RefOrder>
  </b:Source>
  <b:Source>
    <b:Tag>Jim99</b:Tag>
    <b:SourceType>JournalArticle</b:SourceType>
    <b:Guid>{BECF3E20-DA41-4CAD-B7D4-50C0F6375601}</b:Guid>
    <b:LCID>0</b:LCID>
    <b:Author>
      <b:Author>
        <b:NameList>
          <b:Person>
            <b:Last>Jiménez Becerra</b:Last>
            <b:First>Absalón</b:First>
          </b:Person>
          <b:Person>
            <b:Last>Figueroa</b:Last>
            <b:First>Helwar</b:First>
          </b:Person>
        </b:NameList>
      </b:Author>
    </b:Author>
    <b:Title>Políticas educativas en la educación superior. 1952-1992</b:Title>
    <b:Year>1999</b:Year>
    <b:JournalName>Revista Colombiana de Educación Nº 38-39 Bogotá</b:JournalName>
    <b:Pages>173-181</b:Pages>
    <b:RefOrder>97</b:RefOrder>
  </b:Source>
  <b:Source>
    <b:Tag>Vil04</b:Tag>
    <b:SourceType>BookSection</b:SourceType>
    <b:Guid>{A62BB0BD-4199-426E-872A-03AD1EC33FCC}</b:Guid>
    <b:LCID>0</b:LCID>
    <b:Author>
      <b:Author>
        <b:NameList>
          <b:Person>
            <b:Last>Villamil</b:Last>
            <b:First>Carol</b:First>
          </b:Person>
        </b:NameList>
      </b:Author>
      <b:BookAuthor>
        <b:NameList>
          <b:Person>
            <b:Last>Auores</b:Last>
            <b:First>Varios</b:First>
          </b:Person>
        </b:NameList>
      </b:BookAuthor>
    </b:Author>
    <b:Title>Alcance de la autonomía universitaria en Colombia, 1980-2002. Una reflexión desde la evolución legislativa y jurisprudencial</b:Title>
    <b:Year>2004</b:Year>
    <b:City>Bogotá D.C</b:City>
    <b:Publisher>Asociación Colombiana de Universidades ASCUN</b:Publisher>
    <b:BookTitle>Autonomía Universitaria - Un marco conceptual, histórico, jurídico de la autonomía universitaria y su ejercicio en Colombia</b:BookTitle>
    <b:RefOrder>98</b:RefOrder>
  </b:Source>
  <b:Source>
    <b:Tag>Jar10</b:Tag>
    <b:SourceType>Report</b:SourceType>
    <b:Guid>{D0B9FDB1-0BD2-4D0B-BBBA-6F43D622F9DF}</b:Guid>
    <b:LCID>0</b:LCID>
    <b:Author>
      <b:Author>
        <b:NameList>
          <b:Person>
            <b:Last>Jaramillo</b:Last>
            <b:First>Alberto</b:First>
          </b:Person>
        </b:NameList>
      </b:Author>
    </b:Author>
    <b:Title>Los Ejes Estratégicos del Plan de Desarrollo</b:Title>
    <b:Year>2010</b:Year>
    <b:Publisher>Inedito, Universidad EAFIT</b:Publisher>
    <b:City>Medellín </b:City>
    <b:RefOrder>3</b:RefOrder>
  </b:Source>
  <b:Source>
    <b:Tag>IES02</b:Tag>
    <b:SourceType>Book</b:SourceType>
    <b:Guid>{9EF108E3-3A56-4045-8175-110C7D1F95FD}</b:Guid>
    <b:LCID>0</b:LCID>
    <b:Author>
      <b:Author>
        <b:NameList>
          <b:Person>
            <b:Last>UNESCO</b:Last>
            <b:First>IESALC</b:First>
            <b:Middle>-</b:Middle>
          </b:Person>
        </b:NameList>
      </b:Author>
    </b:Author>
    <b:Title>La Educación Superior en Colombia </b:Title>
    <b:Year>2002</b:Year>
    <b:City>Bogotá</b:City>
    <b:Publisher>ICFES - Ministerio de Educación Nacional </b:Publisher>
    <b:RefOrder>99</b:RefOrder>
  </b:Source>
  <b:Source>
    <b:Tag>CNA08</b:Tag>
    <b:SourceType>Report</b:SourceType>
    <b:Guid>{E9C295F0-C968-4658-BF00-DF12CD9D356C}</b:Guid>
    <b:LCID>0</b:LCID>
    <b:Author>
      <b:Author>
        <b:NameList>
          <b:Person>
            <b:Last>CNA</b:Last>
          </b:Person>
        </b:NameList>
      </b:Author>
    </b:Author>
    <b:Title>Indicadores de Calidad y Diversificación del Sistema Universitario  </b:Title>
    <b:Year>2008</b:Year>
    <b:Publisher>Borrador en discusión. Consejo Nacional de Acreditación</b:Publisher>
    <b:City>Bogotá </b:City>
    <b:RefOrder>100</b:RefOrder>
  </b:Source>
  <b:Source>
    <b:Tag>Uni061</b:Tag>
    <b:SourceType>Report</b:SourceType>
    <b:Guid>{6FFF86A3-268F-477A-8F49-E18AE40782E3}</b:Guid>
    <b:LCID>0</b:LCID>
    <b:Author>
      <b:Author>
        <b:Corporate>Universidad EAFIT </b:Corporate>
      </b:Author>
    </b:Author>
    <b:Title>Plan Estratégico de Desarrollo 2006-2012. En búsqueda de la preeminencia </b:Title>
    <b:Year>2006</b:Year>
    <b:Publisher>Universidad EAFIT</b:Publisher>
    <b:City>Medellín </b:City>
    <b:RefOrder>101</b:RefOrder>
  </b:Source>
  <b:Source>
    <b:Tag>Cha07</b:Tag>
    <b:SourceType>Report</b:SourceType>
    <b:Guid>{507C3448-F1F3-4FB8-B2E2-DE7AA2A96348}</b:Guid>
    <b:LCID>0</b:LCID>
    <b:Author>
      <b:Author>
        <b:NameList>
          <b:Person>
            <b:Last>Chaparro</b:Last>
            <b:First>Fernando</b:First>
          </b:Person>
        </b:NameList>
      </b:Author>
    </b:Author>
    <b:Title>La Universidad de Investigación: Requerimientos e Indicadores de Calidad </b:Title>
    <b:Year>2007</b:Year>
    <b:City>Bogotá  - Borrador en discusión </b:City>
    <b:Publisher>Universidad de Rosario</b:Publisher>
    <b:RefOrder>102</b:RefOrder>
  </b:Source>
  <b:Source>
    <b:Tag>Mis04</b:Tag>
    <b:SourceType>Book</b:SourceType>
    <b:Guid>{9181A482-C4DE-4D61-ACD1-562297A93EF5}</b:Guid>
    <b:LCID>0</b:LCID>
    <b:Author>
      <b:Author>
        <b:NameList>
          <b:Person>
            <b:Last>Misas Arango</b:Last>
            <b:First>Gabriel</b:First>
          </b:Person>
        </b:NameList>
      </b:Author>
    </b:Author>
    <b:Title>La Educación Superior en Colombia. Análisis y estratégias para su desarrollo </b:Title>
    <b:Year>2004</b:Year>
    <b:City>Bogotá D.C</b:City>
    <b:Publisher>Universidad Nacional de Colombia </b:Publisher>
    <b:RefOrder>103</b:RefOrder>
  </b:Source>
  <b:Source>
    <b:Tag>Día01</b:Tag>
    <b:SourceType>Report</b:SourceType>
    <b:Guid>{5AA7E1B9-6344-4106-833D-AF4E37DAC91D}</b:Guid>
    <b:LCID>0</b:LCID>
    <b:Author>
      <b:Author>
        <b:NameList>
          <b:Person>
            <b:Last>Díaz Villa</b:Last>
            <b:First>Mario</b:First>
            <b:Middle>(Coordinador Académico)</b:Middle>
          </b:Person>
        </b:NameList>
      </b:Author>
    </b:Author>
    <b:Title>Estándares mínimos de calidad para la creación y funcionamiento de Programas Universitarios de Pregrado. Referentes básicos para su formulación</b:Title>
    <b:Year>2001</b:Year>
    <b:Publisher>Instituto Colombiano para el fomento de la Educación Superior - ICFES</b:Publisher>
    <b:City>Bogotá DC. </b:City>
    <b:RefOrder>104</b:RefOrder>
  </b:Source>
  <b:Source>
    <b:Tag>CNA062</b:Tag>
    <b:SourceType>Report</b:SourceType>
    <b:Guid>{6EE13EF0-04C2-45A5-A21A-A1A5D891113C}</b:Guid>
    <b:LCID>0</b:LCID>
    <b:Title>Lineamientos para la Acreditación Institucional. Serie de documentos CNA Nº 2.</b:Title>
    <b:Year>2006</b:Year>
    <b:Author>
      <b:Author>
        <b:NameList>
          <b:Person>
            <b:Last>CNA</b:Last>
          </b:Person>
        </b:NameList>
      </b:Author>
    </b:Author>
    <b:Publisher>Ministerio de Educación Nacional - MEN, Consejo Nacional de Acreditación </b:Publisher>
    <b:City>Bogotá </b:City>
    <b:RefOrder>105</b:RefOrder>
  </b:Source>
  <b:Source>
    <b:Tag>Min02</b:Tag>
    <b:SourceType>DocumentFromInternetSite</b:SourceType>
    <b:Guid>{0AFC529B-6D40-49CB-BC40-7E27D14A4CDE}</b:Guid>
    <b:LCID>0</b:LCID>
    <b:Title>Altablero No. 12</b:Title>
    <b:Year>2002</b:Year>
    <b:Month>Febrero</b:Month>
    <b:Author>
      <b:Author>
        <b:Corporate>Ministerio de Educación Nacional - MEN</b:Corporate>
      </b:Author>
    </b:Author>
    <b:YearAccessed>2010</b:YearAccessed>
    <b:MonthAccessed>Agosto</b:MonthAccessed>
    <b:DayAccessed>8</b:DayAccessed>
    <b:URL>http://www.mineducacion.gov.co/1621/article-87802.html</b:URL>
    <b:RefOrder>106</b:RefOrder>
  </b:Source>
  <b:Source>
    <b:Tag>Góm04</b:Tag>
    <b:SourceType>BookSection</b:SourceType>
    <b:Guid>{3BEC8C34-E87B-44DA-9B8C-DA4C17CAEA64}</b:Guid>
    <b:LCID>0</b:LCID>
    <b:Author>
      <b:Author>
        <b:NameList>
          <b:Person>
            <b:Last>Gómez García</b:Last>
            <b:First>Juan</b:First>
            <b:Middle>Guillermo</b:Middle>
          </b:Person>
        </b:NameList>
      </b:Author>
      <b:BookAuthor>
        <b:NameList>
          <b:Person>
            <b:Last>Gómez García</b:Last>
            <b:First>Juan</b:First>
            <b:Middle>Guillermo</b:Middle>
          </b:Person>
          <b:Person>
            <b:Last>De Alvarez</b:Last>
            <b:First>Lavive</b:First>
            <b:Middle>Rebage</b:Middle>
          </b:Person>
          <b:Person>
            <b:Last>Dominguez Gómez</b:Last>
            <b:First>Eduardo</b:First>
          </b:Person>
        </b:NameList>
      </b:BookAuthor>
    </b:Author>
    <b:Title>Prólogo. Notas en torno a una efeméride</b:Title>
    <b:Year>2004</b:Year>
    <b:City>Medellín</b:City>
    <b:Publisher>Universidad de Antioquia</b:Publisher>
    <b:BookTitle>Memoria de una efeméride 1803-2003</b:BookTitle>
    <b:Pages>17-51</b:Pages>
    <b:RefOrder>107</b:RefOrder>
  </b:Source>
  <b:Source>
    <b:Tag>Col10</b:Tag>
    <b:SourceType>InternetSite</b:SourceType>
    <b:Guid>{556DA60A-D3D1-46F3-84BB-25926BB1C7B9}</b:Guid>
    <b:LCID>0</b:LCID>
    <b:Author>
      <b:Author>
        <b:NameList>
          <b:Person>
            <b:Last>Colciencias</b:Last>
          </b:Person>
        </b:NameList>
      </b:Author>
    </b:Author>
    <b:Title>Departamento Administrativo de Ciencia, Tecnología e Innovación - Colciencias</b:Title>
    <b:InternetSiteTitle>Acerca de la Entidad</b:InternetSiteTitle>
    <b:YearAccessed>2010</b:YearAccessed>
    <b:MonthAccessed>Septiembre</b:MonthAccessed>
    <b:DayAccessed>20</b:DayAccessed>
    <b:URL>http://zulia.colciencias.gov.co/portalcol/index.jsp?ct5=84&amp;ct=121&amp;cargaHome=3&amp;codIdioma=es&amp;ms=1</b:URL>
    <b:Year>2010</b:Year>
    <b:RefOrder>108</b:RefOrder>
  </b:Source>
  <b:Source>
    <b:Tag>MarcadorDePosición9</b:Tag>
    <b:SourceType>DocumentFromInternetSite</b:SourceType>
    <b:Guid>{803C1A02-56D5-462E-8587-910FCBF3809B}</b:Guid>
    <b:LCID>0</b:LCID>
    <b:Author>
      <b:Author>
        <b:Corporate>Universidad Nacional de Colombia</b:Corporate>
      </b:Author>
    </b:Author>
    <b:Title>Claves para el debate público</b:Title>
    <b:Year>2009</b:Year>
    <b:Month>Abril</b:Month>
    <b:YearAccessed>2010</b:YearAccessed>
    <b:MonthAccessed>Agosto</b:MonthAccessed>
    <b:DayAccessed>10</b:DayAccessed>
    <b:URL>http://www.agenciadenoticias.unal.edu.co/uploads/media/Claves_Digital_No._04.pdf</b:URL>
    <b:RefOrder>109</b:RefOrder>
  </b:Source>
  <b:Source>
    <b:Tag>Jar04</b:Tag>
    <b:SourceType>JournalArticle</b:SourceType>
    <b:Guid>{12B14B77-EB12-4F6C-9BB9-24F1CE4D3A5A}</b:Guid>
    <b:LCID>0</b:LCID>
    <b:Author>
      <b:Author>
        <b:NameList>
          <b:Person>
            <b:Last>Jaramillo Salazar</b:Last>
            <b:First>Hernán</b:First>
          </b:Person>
          <b:Person>
            <b:Last>Botiva</b:Last>
            <b:First>María</b:First>
            <b:Middle>Alejandra</b:Middle>
          </b:Person>
          <b:Person>
            <b:Last>Zambrano</b:Last>
            <b:First>Andrés</b:First>
          </b:Person>
        </b:NameList>
      </b:Author>
    </b:Author>
    <b:Title>Políticas y resultados de ciencia y tecnología en Colombia</b:Title>
    <b:Year>2004</b:Year>
    <b:JournalName>Borradores de Investigación - Universidad del Rosario</b:JournalName>
    <b:Pages>4-20. Tomado de:  http://www.urosario.edu.co/urosario_files/ca/cac24b6f-7166-4f41-9dac-d90087f2ecdc.pdf Agosto 15 de 2009</b:Pages>
    <b:RefOrder>110</b:RefOrder>
  </b:Source>
  <b:Source>
    <b:Tag>Vil22</b:Tag>
    <b:SourceType>JournalArticle</b:SourceType>
    <b:Guid>{6C518DCE-140B-4E18-8C1B-B67857364A36}</b:Guid>
    <b:LCID>0</b:LCID>
    <b:Author>
      <b:Author>
        <b:NameList>
          <b:Person>
            <b:Last>Villaveces</b:Last>
            <b:First>José</b:First>
            <b:Middle>Luís</b:Middle>
          </b:Person>
        </b:NameList>
      </b:Author>
    </b:Author>
    <b:Title>Prospectiva de investigación en la universidad colombiana</b:Title>
    <b:JournalName>Revista NÓMADAS No. 17</b:JournalName>
    <b:Year>2002</b:Year>
    <b:Pages>169-181</b:Pages>
    <b:RefOrder>111</b:RefOrder>
  </b:Source>
  <b:Source>
    <b:Tag>Col06</b:Tag>
    <b:SourceType>Report</b:SourceType>
    <b:Guid>{D884121E-69F9-47B5-9310-E21CFB4A00A7}</b:Guid>
    <b:LCID>0</b:LCID>
    <b:Author>
      <b:Author>
        <b:NameList>
          <b:Person>
            <b:Last>Colciencias</b:Last>
          </b:Person>
        </b:NameList>
      </b:Author>
    </b:Author>
    <b:Title>Índice para la medición de grupos de investigación, tecnología e innvovación</b:Title>
    <b:Year>2006</b:Year>
    <b:City>Bogotá D.C</b:City>
    <b:Publisher>Convocatoria Nacional para la medición de Grupos Reconocidos por Colciencias</b:Publisher>
    <b:RefOrder>112</b:RefOrder>
  </b:Source>
  <b:Source>
    <b:Tag>Col08</b:Tag>
    <b:SourceType>Report</b:SourceType>
    <b:Guid>{D2853591-25B1-4078-8977-0CD301F7F23E}</b:Guid>
    <b:LCID>0</b:LCID>
    <b:Author>
      <b:Author>
        <b:NameList>
          <b:Person>
            <b:Last>Colciencias</b:Last>
          </b:Person>
        </b:NameList>
      </b:Author>
    </b:Author>
    <b:Title>Modelo de medición de grupos de investigación, tecnología e innovación  </b:Title>
    <b:Year>2008</b:Year>
    <b:Publisher>Aprobado por el Consejo Nacional de Ciencia y Tecnología </b:Publisher>
    <b:City>Bogotá </b:City>
    <b:RefOrder>113</b:RefOrder>
  </b:Source>
  <b:Source>
    <b:Tag>MarcadorDePosición10</b:Tag>
    <b:SourceType>Report</b:SourceType>
    <b:Guid>{4DAE1625-1290-48B5-AA70-1016C3A0E814}</b:Guid>
    <b:LCID>0</b:LCID>
    <b:Author>
      <b:Author>
        <b:Corporate>Universidad EAFIT</b:Corporate>
      </b:Author>
    </b:Author>
    <b:Title>Autoevaluación Institucional 2008 con fines de Renovación de la Acreditación. Informe Final </b:Title>
    <b:Year>2008</b:Year>
    <b:Publisher>Universidad EAFIT</b:Publisher>
    <b:City>2008</b:City>
    <b:RefOrder>114</b:RefOrder>
  </b:Source>
  <b:Source>
    <b:Tag>Uni96</b:Tag>
    <b:SourceType>Report</b:SourceType>
    <b:Guid>{12128E0E-8E0C-4AD7-B92A-B0BAD6009D87}</b:Guid>
    <b:LCID>0</b:LCID>
    <b:Author>
      <b:Author>
        <b:Corporate>Universidad de Antioquia </b:Corporate>
      </b:Author>
    </b:Author>
    <b:Title>Plan de desarrollo 1995-2006. La universidad para un nuevo siglo de las luces </b:Title>
    <b:Year>1996</b:Year>
    <b:Publisher>Universidad de Antioquia</b:Publisher>
    <b:City>Medellín </b:City>
    <b:RefOrder>4</b:RefOrder>
  </b:Source>
  <b:Source>
    <b:Tag>Uni981</b:Tag>
    <b:SourceType>Report</b:SourceType>
    <b:Guid>{6CE45E88-1FD3-49AE-8C8F-1773E2F2EB34}</b:Guid>
    <b:LCID>0</b:LCID>
    <b:Author>
      <b:Author>
        <b:Corporate>Universidad EAFIT</b:Corporate>
      </b:Author>
    </b:Author>
    <b:Title>Plan Estratégico de Desarrollo 1998-2007. Fundamentos y Políticas</b:Title>
    <b:Year>1998</b:Year>
    <b:City>Medellín </b:City>
    <b:Publisher>Universidad EAFIT</b:Publisher>
    <b:RefOrder>115</b:RefOrder>
  </b:Source>
  <b:Source>
    <b:Tag>MarcadorDePosición11</b:Tag>
    <b:SourceType>Report</b:SourceType>
    <b:Guid>{85632022-DBDD-4962-9080-121748A0039A}</b:Guid>
    <b:LCID>0</b:LCID>
    <b:Author>
      <b:Author>
        <b:Corporate>Universidad EAFIT</b:Corporate>
      </b:Author>
    </b:Author>
    <b:Title>Proyecto Educativo Institucional. Una universidad en permanente cambio</b:Title>
    <b:Year>2008</b:Year>
    <b:City>Medellín</b:City>
    <b:Publisher>Universidad EAFIT</b:Publisher>
    <b:RefOrder>116</b:RefOrder>
  </b:Source>
  <b:Source>
    <b:Tag>Uni06</b:Tag>
    <b:SourceType>Report</b:SourceType>
    <b:Guid>{4A82BF84-B7E9-4287-9ED1-10F36429FBF1}</b:Guid>
    <b:LCID>0</b:LCID>
    <b:Author>
      <b:Author>
        <b:Corporate>Universidad de Antioquia</b:Corporate>
      </b:Author>
    </b:Author>
    <b:Title>Plan de Desarrollo 2006-2016. Una universidad investigadora, innovadora y humanista al servicio de las regiones y del país </b:Title>
    <b:Year>2006</b:Year>
    <b:Publisher>Universidad de Anrioquia</b:Publisher>
    <b:City>Medellín</b:City>
    <b:RefOrder>5</b:RefOrder>
  </b:Source>
  <b:Source>
    <b:Tag>Sav10</b:Tag>
    <b:SourceType>Book</b:SourceType>
    <b:Guid>{C9F876C2-819E-419F-880B-529D2BDC6E78}</b:Guid>
    <b:LCID>0</b:LCID>
    <b:Author>
      <b:Author>
        <b:NameList>
          <b:Person>
            <b:Last>Savater</b:Last>
            <b:First>Fernando</b:First>
          </b:Person>
        </b:NameList>
      </b:Author>
    </b:Author>
    <b:Title>Ética para Amador</b:Title>
    <b:Year>2010</b:Year>
    <b:Publisher>ARIEL, S.A </b:Publisher>
    <b:City>Bogotá </b:City>
    <b:RefOrder>117</b:RefOrder>
  </b:Source>
  <b:Source>
    <b:Tag>Nor93</b:Tag>
    <b:SourceType>Book</b:SourceType>
    <b:Guid>{6766C174-CF18-456E-9C79-9015B850FDEF}</b:Guid>
    <b:LCID>0</b:LCID>
    <b:Author>
      <b:Author>
        <b:NameList>
          <b:Person>
            <b:Last>North</b:Last>
            <b:First>Douglass</b:First>
          </b:Person>
        </b:NameList>
      </b:Author>
    </b:Author>
    <b:Title>Instituciones, cambio institucional y desempeño económico</b:Title>
    <b:Year>1993</b:Year>
    <b:City>México D.F.</b:City>
    <b:Publisher>Fondo de Cultura Económica</b:Publisher>
    <b:RefOrder>118</b:RefOrder>
  </b:Source>
  <b:Source>
    <b:Tag>MarcadorDePosición12</b:Tag>
    <b:SourceType>DocumentFromInternetSite</b:SourceType>
    <b:Guid>{5AEA252D-9481-4F84-8D40-D80A0B9EF2AB}</b:Guid>
    <b:LCID>0</b:LCID>
    <b:Author>
      <b:Author>
        <b:Corporate>Universidad Nacional de Colombia</b:Corporate>
      </b:Author>
    </b:Author>
    <b:Title>Claves para el debate público</b:Title>
    <b:Year>2009</b:Year>
    <b:Month>Abril</b:Month>
    <b:YearAccessed>2010</b:YearAccessed>
    <b:MonthAccessed>Agosto</b:MonthAccessed>
    <b:DayAccessed>10</b:DayAccessed>
    <b:URL>http://www.agenciadenoticias.unal.edu.co/uploads/media/Claves_Digital_No._04.pdf</b:URL>
    <b:InternetSiteTitle>Ley 1286 del 23 de enero de 2009. Nueva Bitácora de la Ciencia, Tecnología e Innovación en Colombia. pros y contra </b:InternetSiteTitle>
    <b:RefOrder>119</b:RefOrder>
  </b:Source>
  <b:Source>
    <b:Tag>Men07</b:Tag>
    <b:SourceType>DocumentFromInternetSite</b:SourceType>
    <b:Guid>{5B11C5FE-8CC2-45E4-9D33-C596B7418A40}</b:Guid>
    <b:LCID>0</b:LCID>
    <b:Author>
      <b:Author>
        <b:NameList>
          <b:Person>
            <b:Last>Meneses</b:Last>
            <b:First>María</b:First>
            <b:Middle>Teresa</b:Middle>
          </b:Person>
        </b:NameList>
      </b:Author>
    </b:Author>
    <b:Title>La reflexividad como herramienta de investigación cualitativa</b:Title>
    <b:Year>2007</b:Year>
    <b:InternetSiteTitle>Nure investigación</b:InternetSiteTitle>
    <b:Month>Septiembre- Octubre</b:Month>
    <b:YearAccessed>2010</b:YearAccessed>
    <b:MonthAccessed>Junio</b:MonthAccessed>
    <b:DayAccessed>20</b:DayAccessed>
    <b:URL>http://www.fuden.es/FICHEROS_ADMINISTRADOR/F_METODOLOGICA/FORMET_303072007121312.pdf</b:URL>
    <b:RefOrder>120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F2A86-106D-414D-8714-E283D664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25</Pages>
  <Words>8182</Words>
  <Characters>45003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Transformaciones en funciones de la universidad</vt:lpstr>
    </vt:vector>
  </TitlesOfParts>
  <Company>EAFIT</Company>
  <LinksUpToDate>false</LinksUpToDate>
  <CharactersWithSpaces>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Transformaciones en funciones de la universidad</dc:title>
  <dc:subject>Isabel Cristina Montes Gutiérrez</dc:subject>
  <dc:creator>Isabel Montes</dc:creator>
  <cp:lastModifiedBy>imontesg</cp:lastModifiedBy>
  <cp:revision>5</cp:revision>
  <cp:lastPrinted>2012-04-25T20:47:00Z</cp:lastPrinted>
  <dcterms:created xsi:type="dcterms:W3CDTF">2012-04-26T19:01:00Z</dcterms:created>
  <dcterms:modified xsi:type="dcterms:W3CDTF">2012-04-27T14:21:00Z</dcterms:modified>
</cp:coreProperties>
</file>